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附表一：</w:t>
      </w:r>
    </w:p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年金改革官版方案採納全教總主張項目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6"/>
        <w:gridCol w:w="4110"/>
        <w:gridCol w:w="4111"/>
      </w:tblGrid>
      <w:tr w:rsidR="00B90D5B" w:rsidRPr="001661CA" w:rsidTr="00B90D5B">
        <w:trPr>
          <w:trHeight w:val="336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全教總主張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/>
                <w:sz w:val="28"/>
                <w:szCs w:val="28"/>
              </w:rPr>
              <w:t>官版方案</w:t>
            </w:r>
          </w:p>
        </w:tc>
      </w:tr>
      <w:tr w:rsidR="00B90D5B" w:rsidRPr="001661CA" w:rsidTr="00B90D5B">
        <w:trPr>
          <w:trHeight w:val="383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給付內涵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本俸*2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本俸*2 </w:t>
            </w:r>
          </w:p>
        </w:tc>
      </w:tr>
      <w:tr w:rsidR="00B90D5B" w:rsidRPr="001661CA" w:rsidTr="00B90D5B">
        <w:trPr>
          <w:trHeight w:val="432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費率分擔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個人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35: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政府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65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個人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35: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政府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65 </w:t>
            </w:r>
          </w:p>
        </w:tc>
      </w:tr>
      <w:tr w:rsidR="00B90D5B" w:rsidRPr="001661CA" w:rsidTr="00B90D5B">
        <w:trPr>
          <w:trHeight w:val="409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政府責任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補繳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18%節省倒入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退撫基金</w:t>
            </w:r>
          </w:p>
        </w:tc>
      </w:tr>
      <w:tr w:rsidR="00B90D5B" w:rsidRPr="001661CA" w:rsidTr="00B90D5B">
        <w:trPr>
          <w:trHeight w:val="414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年資轉銜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年資轉銜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設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年資轉銜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制度</w:t>
            </w:r>
          </w:p>
        </w:tc>
      </w:tr>
      <w:tr w:rsidR="00B90D5B" w:rsidRPr="001661CA" w:rsidTr="00B80A35">
        <w:trPr>
          <w:trHeight w:val="481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基金管理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五大手術，改造基金管理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大致採納 </w:t>
            </w:r>
          </w:p>
        </w:tc>
      </w:tr>
    </w:tbl>
    <w:p w:rsidR="00873788" w:rsidRPr="001661CA" w:rsidRDefault="00873788" w:rsidP="00B80A35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年金改革官版方案經全教總爭取後變更之項目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51"/>
        <w:gridCol w:w="2598"/>
        <w:gridCol w:w="2599"/>
        <w:gridCol w:w="2599"/>
      </w:tblGrid>
      <w:tr w:rsidR="00B90D5B" w:rsidRPr="001661CA" w:rsidTr="00B80A35">
        <w:trPr>
          <w:trHeight w:val="409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原官版方案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全教總主張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調整後</w:t>
            </w: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方案</w:t>
            </w:r>
          </w:p>
        </w:tc>
      </w:tr>
      <w:tr w:rsidR="00B90D5B" w:rsidRPr="001661CA" w:rsidTr="00B80A35">
        <w:trPr>
          <w:trHeight w:val="688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退休緩衝期 </w:t>
            </w:r>
            <w:bookmarkStart w:id="0" w:name="_GoBack"/>
            <w:bookmarkEnd w:id="0"/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一步到80，再逐年到85，然後</w:t>
            </w:r>
            <w:r w:rsidR="00B80A35" w:rsidRPr="001661CA"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加1歲到60。 </w:t>
            </w:r>
          </w:p>
        </w:tc>
        <w:tc>
          <w:tcPr>
            <w:tcW w:w="2599" w:type="dxa"/>
            <w:hideMark/>
          </w:tcPr>
          <w:p w:rsidR="00FB530C" w:rsidRPr="001661CA" w:rsidRDefault="00B80A35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反對</w:t>
            </w:r>
            <w:r w:rsidR="00B90D5B" w:rsidRPr="001661CA">
              <w:rPr>
                <w:rFonts w:ascii="標楷體" w:eastAsia="標楷體" w:hAnsi="標楷體"/>
                <w:sz w:val="28"/>
                <w:szCs w:val="28"/>
              </w:rPr>
              <w:t xml:space="preserve">斷崖式改革，將導致師資斷層。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75逐年加1到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90後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>歲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起支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B90D5B" w:rsidRPr="001661CA" w:rsidTr="00B80A35">
        <w:trPr>
          <w:trHeight w:val="687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公保一次給付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公保年金化，併入所得替代率。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公保無財務問題，不應變更。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回復公保一次給付。 </w:t>
            </w:r>
          </w:p>
        </w:tc>
      </w:tr>
      <w:tr w:rsidR="00B90D5B" w:rsidRPr="001661CA" w:rsidTr="00B80A35">
        <w:trPr>
          <w:trHeight w:val="425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公保給付年齡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65歲始得請領。 </w:t>
            </w:r>
          </w:p>
        </w:tc>
        <w:tc>
          <w:tcPr>
            <w:tcW w:w="2599" w:type="dxa"/>
            <w:hideMark/>
          </w:tcPr>
          <w:p w:rsidR="00FB530C" w:rsidRPr="001661CA" w:rsidRDefault="00D6282A" w:rsidP="00D628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領、</w:t>
            </w:r>
            <w:r w:rsidR="00B90D5B" w:rsidRPr="001661CA">
              <w:rPr>
                <w:rFonts w:ascii="標楷體" w:eastAsia="標楷體" w:hAnsi="標楷體"/>
                <w:bCs/>
                <w:sz w:val="28"/>
                <w:szCs w:val="28"/>
              </w:rPr>
              <w:t>退</w:t>
            </w:r>
            <w:r w:rsidR="00B90D5B"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同時</w:t>
            </w:r>
            <w:r w:rsidR="00B90D5B"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hideMark/>
          </w:tcPr>
          <w:p w:rsidR="00FB530C" w:rsidRPr="001661CA" w:rsidRDefault="008B69DB" w:rsidP="008B69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一次</w:t>
            </w:r>
            <w:r w:rsidR="00B90D5B" w:rsidRPr="001661CA">
              <w:rPr>
                <w:rFonts w:ascii="標楷體" w:eastAsia="標楷體" w:hAnsi="標楷體"/>
                <w:bCs/>
                <w:sz w:val="28"/>
                <w:szCs w:val="28"/>
              </w:rPr>
              <w:t>領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、退</w:t>
            </w:r>
            <w:r w:rsidR="00B90D5B"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同時</w:t>
            </w:r>
            <w:r w:rsidR="00B90D5B"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</w:tr>
      <w:tr w:rsidR="00B90D5B" w:rsidRPr="001661CA" w:rsidTr="00B80A35">
        <w:trPr>
          <w:trHeight w:val="42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一次退之18%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地板以上歸零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應賦予轉換機制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地板以上</w:t>
            </w:r>
            <w:r w:rsidR="00B80A35" w:rsidRPr="001661CA">
              <w:rPr>
                <w:rFonts w:ascii="標楷體" w:eastAsia="標楷體" w:hAnsi="標楷體" w:hint="eastAsia"/>
                <w:sz w:val="28"/>
                <w:szCs w:val="28"/>
              </w:rPr>
              <w:t>保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有6%。 </w:t>
            </w:r>
          </w:p>
        </w:tc>
      </w:tr>
      <w:tr w:rsidR="00B90D5B" w:rsidRPr="001661CA" w:rsidTr="00B80A35">
        <w:trPr>
          <w:trHeight w:val="68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補繳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中央18%挹注，地方無。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不論中央地方，節省經費通通挹注。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中央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及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地方18%通通挹注。</w:t>
            </w:r>
          </w:p>
        </w:tc>
      </w:tr>
      <w:tr w:rsidR="00B90D5B" w:rsidRPr="001661CA" w:rsidTr="00B80A35">
        <w:trPr>
          <w:trHeight w:val="705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國家負最後支負責任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擬取消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不能取消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保留 </w:t>
            </w:r>
          </w:p>
        </w:tc>
      </w:tr>
    </w:tbl>
    <w:p w:rsidR="00B90D5B" w:rsidRPr="001661CA" w:rsidRDefault="00B90D5B" w:rsidP="00B80A35">
      <w:pPr>
        <w:spacing w:line="240" w:lineRule="exact"/>
        <w:rPr>
          <w:rFonts w:ascii="標楷體" w:eastAsia="標楷體" w:hAnsi="標楷體"/>
          <w:szCs w:val="24"/>
        </w:rPr>
      </w:pPr>
    </w:p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全教總仍持續爭取之項目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51"/>
        <w:gridCol w:w="3898"/>
        <w:gridCol w:w="3898"/>
      </w:tblGrid>
      <w:tr w:rsidR="00B90D5B" w:rsidRPr="001661CA" w:rsidTr="00B80A35">
        <w:trPr>
          <w:trHeight w:val="43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目前方案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全教總主張</w:t>
            </w:r>
          </w:p>
        </w:tc>
      </w:tr>
      <w:tr w:rsidR="00B90D5B" w:rsidRPr="001661CA" w:rsidTr="00B80A35">
        <w:trPr>
          <w:trHeight w:val="42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替代率上限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35年60%，30年52.5%，25年45%。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造成年資不公，應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基於公平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往上提高 </w:t>
            </w:r>
          </w:p>
        </w:tc>
      </w:tr>
      <w:tr w:rsidR="00B90D5B" w:rsidRPr="001661CA" w:rsidTr="00B80A35">
        <w:trPr>
          <w:trHeight w:val="41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起支年齡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60歲起支，1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年過度。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85(年資+年齡)，十年過度。 </w:t>
            </w:r>
          </w:p>
        </w:tc>
      </w:tr>
      <w:tr w:rsidR="00B90D5B" w:rsidRPr="001661CA" w:rsidTr="00B80A35">
        <w:trPr>
          <w:trHeight w:val="412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另立新基金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研議中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另立基金或分戶設帳 </w:t>
            </w:r>
          </w:p>
        </w:tc>
      </w:tr>
      <w:tr w:rsidR="00B90D5B" w:rsidRPr="001661CA" w:rsidTr="00B80A35">
        <w:trPr>
          <w:trHeight w:val="38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補繳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中央地方18%節省經費倒入。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所有節省經費都應倒入。 </w:t>
            </w:r>
          </w:p>
        </w:tc>
      </w:tr>
      <w:tr w:rsidR="00B90D5B" w:rsidRPr="001661CA" w:rsidTr="00B80A35">
        <w:trPr>
          <w:trHeight w:val="41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公保退撫分立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公保年金併入替代率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公保年金不併入替代率。 </w:t>
            </w:r>
          </w:p>
        </w:tc>
      </w:tr>
      <w:tr w:rsidR="00B90D5B" w:rsidRPr="001661CA" w:rsidTr="00B80A35">
        <w:trPr>
          <w:trHeight w:val="805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已退、在職一致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已退有補償金、用最後本俸計算給付。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在職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亦應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比照辦理 </w:t>
            </w:r>
          </w:p>
        </w:tc>
      </w:tr>
      <w:tr w:rsidR="00B90D5B" w:rsidRPr="001661CA" w:rsidTr="00B80A35">
        <w:trPr>
          <w:trHeight w:val="56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育嬰留職停薪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改革後的年資可自費購買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改革前的亦應可自費購買 </w:t>
            </w:r>
          </w:p>
        </w:tc>
      </w:tr>
    </w:tbl>
    <w:p w:rsidR="00B90D5B" w:rsidRPr="001661CA" w:rsidRDefault="00B90D5B" w:rsidP="00B80A3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B90D5B" w:rsidRPr="001661CA" w:rsidSect="00B90D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6B" w:rsidRDefault="0085216B" w:rsidP="0085216B">
      <w:r>
        <w:separator/>
      </w:r>
    </w:p>
  </w:endnote>
  <w:endnote w:type="continuationSeparator" w:id="0">
    <w:p w:rsidR="0085216B" w:rsidRDefault="0085216B" w:rsidP="0085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6B" w:rsidRDefault="0085216B" w:rsidP="0085216B">
      <w:r>
        <w:separator/>
      </w:r>
    </w:p>
  </w:footnote>
  <w:footnote w:type="continuationSeparator" w:id="0">
    <w:p w:rsidR="0085216B" w:rsidRDefault="0085216B" w:rsidP="00852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5B"/>
    <w:rsid w:val="001661CA"/>
    <w:rsid w:val="00564999"/>
    <w:rsid w:val="0085216B"/>
    <w:rsid w:val="00873788"/>
    <w:rsid w:val="008B69DB"/>
    <w:rsid w:val="00B80A35"/>
    <w:rsid w:val="00B90D5B"/>
    <w:rsid w:val="00D6282A"/>
    <w:rsid w:val="00FB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DA3936E7-496F-4017-A886-54266226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21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21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>C.M.T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Jocelyn</cp:lastModifiedBy>
  <cp:revision>5</cp:revision>
  <dcterms:created xsi:type="dcterms:W3CDTF">2017-03-17T06:00:00Z</dcterms:created>
  <dcterms:modified xsi:type="dcterms:W3CDTF">2017-03-17T06:04:00Z</dcterms:modified>
</cp:coreProperties>
</file>