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9AEA" w14:textId="77777777" w:rsidR="00A96E7E" w:rsidRPr="007D40E0" w:rsidRDefault="00215C64">
      <w:pPr>
        <w:jc w:val="center"/>
        <w:rPr>
          <w:rFonts w:ascii="華康勘亭流" w:eastAsia="華康勘亭流" w:hAnsi="標楷體" w:cs="華康勘亭流"/>
          <w:sz w:val="64"/>
          <w:szCs w:val="64"/>
        </w:rPr>
      </w:pPr>
      <w:r w:rsidRPr="007D40E0">
        <w:rPr>
          <w:rFonts w:ascii="華康勘亭流" w:eastAsia="華康勘亭流" w:hAnsi="標楷體" w:cs="華康勘亭流" w:hint="eastAsia"/>
          <w:sz w:val="64"/>
          <w:szCs w:val="64"/>
        </w:rPr>
        <w:t>花蓮縣</w:t>
      </w:r>
      <w:r w:rsidR="007D40E0" w:rsidRPr="007D40E0">
        <w:rPr>
          <w:rFonts w:ascii="華康勘亭流" w:eastAsia="華康勘亭流" w:hAnsi="標楷體" w:cs="華康勘亭流" w:hint="eastAsia"/>
          <w:sz w:val="64"/>
          <w:szCs w:val="64"/>
        </w:rPr>
        <w:t>秀林</w:t>
      </w:r>
      <w:r w:rsidRPr="007D40E0">
        <w:rPr>
          <w:rFonts w:ascii="華康勘亭流" w:eastAsia="華康勘亭流" w:hAnsi="標楷體" w:cs="華康勘亭流" w:hint="eastAsia"/>
          <w:sz w:val="64"/>
          <w:szCs w:val="64"/>
        </w:rPr>
        <w:t>鄉</w:t>
      </w:r>
      <w:r w:rsidR="007D40E0" w:rsidRPr="007D40E0">
        <w:rPr>
          <w:rFonts w:ascii="華康勘亭流" w:eastAsia="華康勘亭流" w:hAnsi="標楷體" w:cs="華康勘亭流" w:hint="eastAsia"/>
          <w:sz w:val="64"/>
          <w:szCs w:val="64"/>
        </w:rPr>
        <w:t>秀林</w:t>
      </w:r>
      <w:r w:rsidRPr="007D40E0">
        <w:rPr>
          <w:rFonts w:ascii="華康勘亭流" w:eastAsia="華康勘亭流" w:hAnsi="標楷體" w:cs="華康勘亭流" w:hint="eastAsia"/>
          <w:sz w:val="64"/>
          <w:szCs w:val="64"/>
        </w:rPr>
        <w:t>國民小學</w:t>
      </w:r>
    </w:p>
    <w:p w14:paraId="1D80E1CB" w14:textId="4F224005" w:rsidR="00A96E7E" w:rsidRPr="00410D1F" w:rsidRDefault="00864E1A">
      <w:pPr>
        <w:jc w:val="center"/>
        <w:rPr>
          <w:rFonts w:ascii="華康勘亭流" w:eastAsia="華康勘亭流" w:hAnsi="標楷體" w:cs="華康勘亭流"/>
          <w:sz w:val="72"/>
          <w:szCs w:val="72"/>
        </w:rPr>
      </w:pPr>
      <w:r>
        <w:rPr>
          <w:rFonts w:ascii="華康勘亭流" w:eastAsia="華康勘亭流" w:hAnsi="標楷體" w:cs="華康勘亭流" w:hint="eastAsia"/>
          <w:sz w:val="72"/>
          <w:szCs w:val="72"/>
        </w:rPr>
        <w:t>111學年度SWOT分析</w:t>
      </w:r>
    </w:p>
    <w:p w14:paraId="66A5FA95" w14:textId="77777777" w:rsidR="002F5F77" w:rsidRDefault="002F5F77" w:rsidP="002F5F77">
      <w:pPr>
        <w:widowControl/>
        <w:spacing w:beforeLines="50" w:before="120" w:afterLines="50" w:after="120" w:line="264" w:lineRule="auto"/>
        <w:ind w:firstLineChars="152" w:firstLine="426"/>
        <w:jc w:val="center"/>
        <w:rPr>
          <w:rFonts w:ascii="Rockwell" w:eastAsia="標楷體" w:hAnsi="Rockwell"/>
          <w:b/>
          <w:sz w:val="28"/>
          <w:szCs w:val="20"/>
        </w:rPr>
      </w:pPr>
      <w:r>
        <w:rPr>
          <w:rFonts w:ascii="Rockwell" w:eastAsia="標楷體" w:hAnsi="Rockwell" w:hint="eastAsia"/>
          <w:b/>
          <w:sz w:val="28"/>
          <w:szCs w:val="20"/>
        </w:rPr>
        <w:t>本校</w:t>
      </w:r>
      <w:r w:rsidRPr="00947B96">
        <w:rPr>
          <w:rFonts w:ascii="Rockwell" w:eastAsia="標楷體" w:hAnsi="Rockwell" w:hint="eastAsia"/>
          <w:b/>
          <w:sz w:val="28"/>
          <w:szCs w:val="20"/>
        </w:rPr>
        <w:t>背景分析</w:t>
      </w:r>
      <w:r>
        <w:rPr>
          <w:rFonts w:ascii="Rockwell" w:eastAsia="標楷體" w:hAnsi="Rockwell" w:hint="eastAsia"/>
          <w:b/>
          <w:sz w:val="28"/>
          <w:szCs w:val="20"/>
        </w:rPr>
        <w:t>架構圖</w:t>
      </w:r>
    </w:p>
    <w:tbl>
      <w:tblPr>
        <w:tblStyle w:val="af9"/>
        <w:tblW w:w="9830" w:type="dxa"/>
        <w:tblLook w:val="04A0" w:firstRow="1" w:lastRow="0" w:firstColumn="1" w:lastColumn="0" w:noHBand="0" w:noVBand="1"/>
      </w:tblPr>
      <w:tblGrid>
        <w:gridCol w:w="875"/>
        <w:gridCol w:w="2430"/>
        <w:gridCol w:w="1013"/>
        <w:gridCol w:w="1649"/>
        <w:gridCol w:w="1884"/>
        <w:gridCol w:w="178"/>
        <w:gridCol w:w="1801"/>
      </w:tblGrid>
      <w:tr w:rsidR="002F5F77" w14:paraId="139EEFB9" w14:textId="77777777" w:rsidTr="007D0E50">
        <w:trPr>
          <w:trHeight w:val="468"/>
        </w:trPr>
        <w:tc>
          <w:tcPr>
            <w:tcW w:w="875" w:type="dxa"/>
            <w:shd w:val="clear" w:color="auto" w:fill="92D050"/>
            <w:vAlign w:val="center"/>
          </w:tcPr>
          <w:p w14:paraId="088B164D" w14:textId="77777777" w:rsidR="002F5F77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FF0000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外部因素分依</w:t>
            </w:r>
          </w:p>
        </w:tc>
        <w:tc>
          <w:tcPr>
            <w:tcW w:w="3443" w:type="dxa"/>
            <w:gridSpan w:val="2"/>
            <w:shd w:val="clear" w:color="auto" w:fill="FFFF00"/>
            <w:vAlign w:val="center"/>
          </w:tcPr>
          <w:p w14:paraId="5AE3383A" w14:textId="77777777" w:rsidR="002F5F77" w:rsidRPr="003C163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總體環境分析</w:t>
            </w:r>
          </w:p>
        </w:tc>
        <w:tc>
          <w:tcPr>
            <w:tcW w:w="3711" w:type="dxa"/>
            <w:gridSpan w:val="3"/>
            <w:shd w:val="clear" w:color="auto" w:fill="FFFF00"/>
            <w:vAlign w:val="center"/>
          </w:tcPr>
          <w:p w14:paraId="59F0E202" w14:textId="77777777" w:rsidR="002F5F77" w:rsidRPr="003C163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同業競爭分析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091B57DF" w14:textId="77777777" w:rsidR="002F5F77" w:rsidRPr="003C163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學生、家長就讀</w:t>
            </w:r>
          </w:p>
          <w:p w14:paraId="7906C420" w14:textId="77777777" w:rsidR="002F5F77" w:rsidRPr="003C163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意願分析</w:t>
            </w:r>
          </w:p>
        </w:tc>
      </w:tr>
      <w:tr w:rsidR="002F5F77" w14:paraId="0693FFD7" w14:textId="77777777" w:rsidTr="007D0E50">
        <w:trPr>
          <w:trHeight w:val="660"/>
        </w:trPr>
        <w:tc>
          <w:tcPr>
            <w:tcW w:w="9830" w:type="dxa"/>
            <w:gridSpan w:val="7"/>
            <w:tcBorders>
              <w:left w:val="nil"/>
            </w:tcBorders>
            <w:vAlign w:val="center"/>
          </w:tcPr>
          <w:p w14:paraId="535F357E" w14:textId="77777777" w:rsidR="002F5F77" w:rsidRPr="00933B3F" w:rsidRDefault="00503678" w:rsidP="00BE1791">
            <w:pPr>
              <w:spacing w:after="120" w:line="264" w:lineRule="auto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Rockwell" w:eastAsia="標楷體" w:hAnsi="Rockwel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673659" wp14:editId="039CB7B2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31115</wp:posOffset>
                      </wp:positionV>
                      <wp:extent cx="0" cy="411480"/>
                      <wp:effectExtent l="95250" t="0" r="76200" b="45720"/>
                      <wp:wrapNone/>
                      <wp:docPr id="15" name="直線單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14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6EF8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26" type="#_x0000_t32" style="position:absolute;margin-left:288.05pt;margin-top:2.45pt;width:0;height:3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" strokecolor="black [3040]" strokeweight="3pt">
                      <v:stroke dashstyle="1 1" endarrow="block"/>
                    </v:shape>
                  </w:pict>
                </mc:Fallback>
              </mc:AlternateContent>
            </w:r>
            <w:r w:rsidR="002F5F77">
              <w:rPr>
                <w:rFonts w:ascii="Rockwell" w:eastAsia="標楷體" w:hAnsi="Rockwel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3FE675" wp14:editId="6478D238">
                      <wp:simplePos x="0" y="0"/>
                      <wp:positionH relativeFrom="column">
                        <wp:posOffset>2078575</wp:posOffset>
                      </wp:positionH>
                      <wp:positionV relativeFrom="paragraph">
                        <wp:posOffset>250797</wp:posOffset>
                      </wp:positionV>
                      <wp:extent cx="3140765" cy="0"/>
                      <wp:effectExtent l="0" t="0" r="0" b="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076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5FE753" id="直線接點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19.75pt" to="41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" strokecolor="black [3040]">
                      <v:stroke dashstyle="3 1"/>
                    </v:line>
                  </w:pict>
                </mc:Fallback>
              </mc:AlternateContent>
            </w:r>
            <w:r w:rsidR="002F5F77" w:rsidRPr="00933B3F">
              <w:rPr>
                <w:rFonts w:ascii="Rockwell" w:eastAsia="標楷體" w:hAnsi="Rockwel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A25A5A2" wp14:editId="614FF1EB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20320</wp:posOffset>
                      </wp:positionV>
                      <wp:extent cx="0" cy="228600"/>
                      <wp:effectExtent l="0" t="0" r="3810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DDB6DD" id="直線接點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5pt,1.6pt" to="410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" strokecolor="black [3040]">
                      <v:stroke dashstyle="3 1"/>
                    </v:line>
                  </w:pict>
                </mc:Fallback>
              </mc:AlternateContent>
            </w:r>
            <w:r w:rsidR="002F5F77" w:rsidRPr="00933B3F">
              <w:rPr>
                <w:rFonts w:ascii="Rockwell" w:eastAsia="標楷體" w:hAnsi="Rockwel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00BBCE" wp14:editId="5E31BC34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24130</wp:posOffset>
                      </wp:positionV>
                      <wp:extent cx="0" cy="228600"/>
                      <wp:effectExtent l="0" t="0" r="3810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A629AD" id="直線接點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1.9pt" to="16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" strokecolor="black [3040]">
                      <v:stroke dashstyle="3 1"/>
                    </v:line>
                  </w:pict>
                </mc:Fallback>
              </mc:AlternateContent>
            </w:r>
          </w:p>
        </w:tc>
      </w:tr>
      <w:tr w:rsidR="002F5F77" w14:paraId="33A44B63" w14:textId="77777777" w:rsidTr="007D0E50">
        <w:trPr>
          <w:trHeight w:val="312"/>
        </w:trPr>
        <w:tc>
          <w:tcPr>
            <w:tcW w:w="875" w:type="dxa"/>
            <w:shd w:val="clear" w:color="auto" w:fill="92D050"/>
            <w:vAlign w:val="center"/>
          </w:tcPr>
          <w:p w14:paraId="76CA7F25" w14:textId="77777777" w:rsidR="002F5F77" w:rsidRPr="003C163E" w:rsidRDefault="002F5F77" w:rsidP="00BE1791">
            <w:pPr>
              <w:spacing w:after="120" w:line="264" w:lineRule="auto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內部因素分析</w:t>
            </w:r>
          </w:p>
        </w:tc>
        <w:tc>
          <w:tcPr>
            <w:tcW w:w="8955" w:type="dxa"/>
            <w:gridSpan w:val="6"/>
            <w:shd w:val="clear" w:color="auto" w:fill="FFFF00"/>
            <w:vAlign w:val="center"/>
          </w:tcPr>
          <w:p w14:paraId="517C9671" w14:textId="77777777" w:rsidR="002F5F77" w:rsidRPr="003C163E" w:rsidRDefault="002F5F77" w:rsidP="00BE1791">
            <w:pPr>
              <w:spacing w:after="120" w:line="264" w:lineRule="auto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proofErr w:type="gramStart"/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秀小背景</w:t>
            </w:r>
            <w:proofErr w:type="gramEnd"/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之</w:t>
            </w: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SWOT</w:t>
            </w: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分析</w:t>
            </w:r>
          </w:p>
        </w:tc>
      </w:tr>
      <w:tr w:rsidR="002F5F77" w14:paraId="5AC35B54" w14:textId="77777777" w:rsidTr="007D0E50">
        <w:trPr>
          <w:trHeight w:val="660"/>
        </w:trPr>
        <w:tc>
          <w:tcPr>
            <w:tcW w:w="9830" w:type="dxa"/>
            <w:gridSpan w:val="7"/>
            <w:tcBorders>
              <w:left w:val="nil"/>
              <w:right w:val="nil"/>
            </w:tcBorders>
            <w:vAlign w:val="center"/>
          </w:tcPr>
          <w:p w14:paraId="40ECE2BE" w14:textId="77777777" w:rsidR="002F5F77" w:rsidRPr="000E5E23" w:rsidRDefault="00503678" w:rsidP="00BE1791">
            <w:pPr>
              <w:spacing w:after="120" w:line="264" w:lineRule="auto"/>
              <w:jc w:val="center"/>
              <w:rPr>
                <w:rFonts w:ascii="Rockwell" w:eastAsia="標楷體" w:hAnsi="Rockwell"/>
                <w:color w:val="FF0000"/>
                <w:kern w:val="0"/>
              </w:rPr>
            </w:pPr>
            <w:r w:rsidRPr="000E5E23">
              <w:rPr>
                <w:rFonts w:ascii="Rockwell" w:eastAsia="標楷體" w:hAnsi="Rockwell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0E0616" wp14:editId="760C42BF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-6985</wp:posOffset>
                      </wp:positionV>
                      <wp:extent cx="22860" cy="396240"/>
                      <wp:effectExtent l="76200" t="19050" r="72390" b="41910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3962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FF2F47" id="直線單箭頭接點 19" o:spid="_x0000_s1026" type="#_x0000_t32" style="position:absolute;margin-left:288.05pt;margin-top:-.55pt;width:1.8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" strokecolor="black [3040]" strokeweight="3pt">
                      <v:stroke dashstyle="1 1" endarrow="block"/>
                    </v:shape>
                  </w:pict>
                </mc:Fallback>
              </mc:AlternateContent>
            </w:r>
            <w:r w:rsidR="002F5F77" w:rsidRPr="003C163E">
              <w:rPr>
                <w:rFonts w:ascii="Rockwell" w:eastAsia="標楷體" w:hAnsi="Rockwel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698189" wp14:editId="1D9B5131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-15875</wp:posOffset>
                      </wp:positionV>
                      <wp:extent cx="0" cy="228600"/>
                      <wp:effectExtent l="0" t="0" r="3810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CD3C2F" id="直線接點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-1.25pt" to="411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" strokecolor="black [3040]">
                      <v:stroke dashstyle="3 1"/>
                    </v:line>
                  </w:pict>
                </mc:Fallback>
              </mc:AlternateContent>
            </w:r>
            <w:r w:rsidR="002F5F77" w:rsidRPr="000E5E23">
              <w:rPr>
                <w:rFonts w:ascii="Rockwell" w:eastAsia="標楷體" w:hAnsi="Rockwell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869845" wp14:editId="488C763E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207645</wp:posOffset>
                      </wp:positionV>
                      <wp:extent cx="3140710" cy="13335"/>
                      <wp:effectExtent l="0" t="0" r="21590" b="2476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0710" cy="1333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09B3E9" id="直線接點 20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16.35pt" to="411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" strokecolor="black [3040]">
                      <v:stroke dashstyle="3 1"/>
                    </v:line>
                  </w:pict>
                </mc:Fallback>
              </mc:AlternateContent>
            </w:r>
            <w:r w:rsidR="002F5F77" w:rsidRPr="000E5E23">
              <w:rPr>
                <w:rFonts w:ascii="Rockwell" w:eastAsia="標楷體" w:hAnsi="Rockwell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A106EF" wp14:editId="6F93D39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-7620</wp:posOffset>
                      </wp:positionV>
                      <wp:extent cx="0" cy="228600"/>
                      <wp:effectExtent l="0" t="0" r="38100" b="190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23F3C8" id="直線接點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-.6pt" to="163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" strokecolor="black [3040]">
                      <v:stroke dashstyle="3 1"/>
                    </v:line>
                  </w:pict>
                </mc:Fallback>
              </mc:AlternateContent>
            </w:r>
          </w:p>
        </w:tc>
      </w:tr>
      <w:tr w:rsidR="002F5F77" w14:paraId="0DC83DC8" w14:textId="77777777" w:rsidTr="007D0E50">
        <w:trPr>
          <w:trHeight w:val="234"/>
        </w:trPr>
        <w:tc>
          <w:tcPr>
            <w:tcW w:w="875" w:type="dxa"/>
            <w:vMerge w:val="restart"/>
            <w:shd w:val="clear" w:color="auto" w:fill="92D050"/>
            <w:vAlign w:val="center"/>
          </w:tcPr>
          <w:p w14:paraId="13938A39" w14:textId="77777777" w:rsidR="002F5F77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因素分析</w:t>
            </w:r>
          </w:p>
          <w:p w14:paraId="1E2A64FB" w14:textId="77777777" w:rsidR="002F5F77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FF0000"/>
                <w:kern w:val="0"/>
              </w:rPr>
            </w:pP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發展策略</w:t>
            </w:r>
          </w:p>
        </w:tc>
        <w:tc>
          <w:tcPr>
            <w:tcW w:w="8955" w:type="dxa"/>
            <w:gridSpan w:val="6"/>
            <w:shd w:val="clear" w:color="auto" w:fill="FFFF00"/>
            <w:vAlign w:val="center"/>
          </w:tcPr>
          <w:p w14:paraId="5B70B478" w14:textId="77777777" w:rsidR="002F5F77" w:rsidRPr="000E5E23" w:rsidRDefault="002F5F77" w:rsidP="00BE1791">
            <w:pPr>
              <w:spacing w:after="120" w:line="264" w:lineRule="auto"/>
              <w:jc w:val="center"/>
              <w:rPr>
                <w:rFonts w:ascii="Rockwell" w:eastAsia="標楷體" w:hAnsi="Rockwell"/>
                <w:color w:val="FF0000"/>
                <w:kern w:val="0"/>
              </w:rPr>
            </w:pPr>
            <w:proofErr w:type="gramStart"/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秀小背景</w:t>
            </w:r>
            <w:proofErr w:type="gramEnd"/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之</w:t>
            </w: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SWOT</w:t>
            </w:r>
            <w:r w:rsidRPr="003C163E">
              <w:rPr>
                <w:rFonts w:ascii="Rockwell" w:eastAsia="標楷體" w:hAnsi="Rockwell" w:hint="eastAsia"/>
                <w:color w:val="000000" w:themeColor="text1"/>
                <w:kern w:val="0"/>
              </w:rPr>
              <w:t>交叉矩陣分析</w:t>
            </w:r>
          </w:p>
        </w:tc>
      </w:tr>
      <w:tr w:rsidR="002F5F77" w14:paraId="51BC3E87" w14:textId="77777777" w:rsidTr="007D0E50">
        <w:trPr>
          <w:trHeight w:val="221"/>
        </w:trPr>
        <w:tc>
          <w:tcPr>
            <w:tcW w:w="875" w:type="dxa"/>
            <w:vMerge/>
            <w:shd w:val="clear" w:color="auto" w:fill="92D050"/>
          </w:tcPr>
          <w:p w14:paraId="55F6E17F" w14:textId="77777777" w:rsidR="002F5F77" w:rsidRDefault="002F5F77" w:rsidP="00BE1791">
            <w:pPr>
              <w:spacing w:after="120" w:line="264" w:lineRule="auto"/>
              <w:jc w:val="both"/>
              <w:rPr>
                <w:rFonts w:ascii="Rockwell" w:eastAsia="標楷體" w:hAnsi="Rockwell"/>
                <w:color w:val="FF0000"/>
                <w:kern w:val="0"/>
              </w:rPr>
            </w:pPr>
          </w:p>
        </w:tc>
        <w:tc>
          <w:tcPr>
            <w:tcW w:w="8955" w:type="dxa"/>
            <w:gridSpan w:val="6"/>
            <w:tcBorders>
              <w:bottom w:val="single" w:sz="4" w:space="0" w:color="auto"/>
            </w:tcBorders>
          </w:tcPr>
          <w:p w14:paraId="7B3595AE" w14:textId="77777777" w:rsidR="002F5F77" w:rsidRDefault="002F5F77" w:rsidP="0037573C">
            <w:pPr>
              <w:spacing w:after="120" w:line="264" w:lineRule="auto"/>
              <w:jc w:val="both"/>
              <w:rPr>
                <w:rFonts w:ascii="Rockwell" w:eastAsia="標楷體" w:hAnsi="Rockwell"/>
                <w:color w:val="FF0000"/>
                <w:kern w:val="0"/>
              </w:rPr>
            </w:pPr>
            <w:r>
              <w:rPr>
                <w:rFonts w:ascii="Rockwell" w:eastAsia="標楷體" w:hAnsi="Rockwel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284C3A" wp14:editId="46010BEF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6985</wp:posOffset>
                      </wp:positionV>
                      <wp:extent cx="0" cy="228600"/>
                      <wp:effectExtent l="95250" t="0" r="57150" b="38100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067F25" id="直線單箭頭接點 21" o:spid="_x0000_s1026" type="#_x0000_t32" style="position:absolute;margin-left:247.3pt;margin-top:.55pt;width:0;height:18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" strokecolor="black [3040]" strokeweight="3pt">
                      <v:stroke dashstyle="1 1" endarrow="block"/>
                    </v:shape>
                  </w:pict>
                </mc:Fallback>
              </mc:AlternateContent>
            </w:r>
          </w:p>
        </w:tc>
      </w:tr>
      <w:tr w:rsidR="002F5F77" w14:paraId="3CF630D3" w14:textId="77777777" w:rsidTr="007D0E50">
        <w:trPr>
          <w:trHeight w:val="241"/>
        </w:trPr>
        <w:tc>
          <w:tcPr>
            <w:tcW w:w="875" w:type="dxa"/>
            <w:vMerge/>
            <w:shd w:val="clear" w:color="auto" w:fill="92D050"/>
          </w:tcPr>
          <w:p w14:paraId="3DB7A6DF" w14:textId="77777777" w:rsidR="002F5F77" w:rsidRDefault="002F5F77" w:rsidP="00BE1791">
            <w:pPr>
              <w:spacing w:after="120" w:line="264" w:lineRule="auto"/>
              <w:jc w:val="both"/>
              <w:rPr>
                <w:rFonts w:ascii="Rockwell" w:eastAsia="標楷體" w:hAnsi="Rockwell"/>
                <w:color w:val="FF0000"/>
                <w:kern w:val="0"/>
              </w:rPr>
            </w:pPr>
          </w:p>
        </w:tc>
        <w:tc>
          <w:tcPr>
            <w:tcW w:w="8955" w:type="dxa"/>
            <w:gridSpan w:val="6"/>
            <w:shd w:val="clear" w:color="auto" w:fill="FFFF00"/>
            <w:vAlign w:val="center"/>
          </w:tcPr>
          <w:p w14:paraId="49898D15" w14:textId="77777777" w:rsidR="002F5F77" w:rsidRPr="00C34D5E" w:rsidRDefault="002F5F77" w:rsidP="00BE1791">
            <w:pPr>
              <w:spacing w:after="120" w:line="264" w:lineRule="auto"/>
              <w:jc w:val="center"/>
              <w:rPr>
                <w:rFonts w:ascii="Rockwell" w:eastAsia="標楷體" w:hAnsi="Rockwell"/>
                <w:kern w:val="0"/>
              </w:rPr>
            </w:pPr>
            <w:proofErr w:type="gramStart"/>
            <w:r w:rsidRPr="00C34D5E">
              <w:rPr>
                <w:rFonts w:ascii="Rockwell" w:eastAsia="標楷體" w:hAnsi="Rockwell" w:hint="eastAsia"/>
                <w:kern w:val="0"/>
              </w:rPr>
              <w:t>秀小背景</w:t>
            </w:r>
            <w:proofErr w:type="gramEnd"/>
            <w:r w:rsidRPr="00C34D5E">
              <w:rPr>
                <w:rFonts w:ascii="Rockwell" w:eastAsia="標楷體" w:hAnsi="Rockwell" w:hint="eastAsia"/>
                <w:kern w:val="0"/>
              </w:rPr>
              <w:t>之</w:t>
            </w:r>
            <w:proofErr w:type="gramStart"/>
            <w:r w:rsidRPr="00C34D5E">
              <w:rPr>
                <w:rFonts w:ascii="Rockwell" w:eastAsia="標楷體" w:hAnsi="Rockwell" w:hint="eastAsia"/>
                <w:kern w:val="0"/>
              </w:rPr>
              <w:t>校定</w:t>
            </w:r>
            <w:proofErr w:type="gramEnd"/>
            <w:r w:rsidRPr="00C34D5E">
              <w:rPr>
                <w:rFonts w:ascii="Rockwell" w:eastAsia="標楷體" w:hAnsi="Rockwell" w:hint="eastAsia"/>
                <w:kern w:val="0"/>
              </w:rPr>
              <w:t>課程策略發展</w:t>
            </w:r>
          </w:p>
        </w:tc>
      </w:tr>
      <w:tr w:rsidR="002F5F77" w14:paraId="4604E56E" w14:textId="77777777" w:rsidTr="007D0E50">
        <w:trPr>
          <w:trHeight w:val="882"/>
        </w:trPr>
        <w:tc>
          <w:tcPr>
            <w:tcW w:w="875" w:type="dxa"/>
            <w:vMerge/>
            <w:shd w:val="clear" w:color="auto" w:fill="92D050"/>
          </w:tcPr>
          <w:p w14:paraId="4BBBF275" w14:textId="77777777" w:rsidR="002F5F77" w:rsidRDefault="002F5F77" w:rsidP="00BE1791">
            <w:pPr>
              <w:spacing w:after="120" w:line="264" w:lineRule="auto"/>
              <w:jc w:val="both"/>
              <w:rPr>
                <w:rFonts w:ascii="Rockwell" w:eastAsia="標楷體" w:hAnsi="Rockwell"/>
                <w:color w:val="FF0000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04514A40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  <w:t>S2+S3+O2+O3+O4+O5</w:t>
            </w:r>
          </w:p>
          <w:p w14:paraId="3D9A2143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FF0000"/>
                <w:kern w:val="0"/>
                <w:sz w:val="20"/>
                <w:szCs w:val="20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閱讀教育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ST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策略</w:t>
            </w:r>
          </w:p>
        </w:tc>
        <w:tc>
          <w:tcPr>
            <w:tcW w:w="2662" w:type="dxa"/>
            <w:gridSpan w:val="2"/>
            <w:vAlign w:val="center"/>
          </w:tcPr>
          <w:p w14:paraId="5CFAE107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  <w:t>W2+W3+O1+O2+O3+O5</w:t>
            </w:r>
          </w:p>
          <w:p w14:paraId="1F97B3A5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FF0000"/>
                <w:kern w:val="0"/>
                <w:sz w:val="20"/>
                <w:szCs w:val="20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民族教育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WO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策略</w:t>
            </w:r>
          </w:p>
        </w:tc>
        <w:tc>
          <w:tcPr>
            <w:tcW w:w="1884" w:type="dxa"/>
            <w:vAlign w:val="center"/>
          </w:tcPr>
          <w:p w14:paraId="19D37C36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  <w:t>S1+S3+T1+T2+T3</w:t>
            </w:r>
          </w:p>
          <w:p w14:paraId="6150F117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FF0000"/>
                <w:kern w:val="0"/>
                <w:sz w:val="20"/>
                <w:szCs w:val="20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創意教育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SO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策略</w:t>
            </w:r>
          </w:p>
        </w:tc>
        <w:tc>
          <w:tcPr>
            <w:tcW w:w="1977" w:type="dxa"/>
            <w:gridSpan w:val="2"/>
            <w:vAlign w:val="center"/>
          </w:tcPr>
          <w:p w14:paraId="793DF883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  <w:t>W1+T1+T3</w:t>
            </w:r>
          </w:p>
          <w:p w14:paraId="5973AEC7" w14:textId="77777777" w:rsidR="002F5F77" w:rsidRPr="00C34D5E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FF0000"/>
                <w:kern w:val="0"/>
                <w:sz w:val="20"/>
                <w:szCs w:val="20"/>
              </w:rPr>
            </w:pP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品格教育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WT</w:t>
            </w:r>
            <w:r w:rsidRPr="00C34D5E">
              <w:rPr>
                <w:rFonts w:ascii="Rockwell" w:eastAsia="標楷體" w:hAnsi="Rockwell" w:hint="eastAsia"/>
                <w:color w:val="000000" w:themeColor="text1"/>
                <w:kern w:val="0"/>
                <w:sz w:val="20"/>
                <w:szCs w:val="20"/>
              </w:rPr>
              <w:t>策略</w:t>
            </w:r>
          </w:p>
        </w:tc>
      </w:tr>
    </w:tbl>
    <w:p w14:paraId="44E27E55" w14:textId="77777777" w:rsidR="002F5F77" w:rsidRDefault="002F5F77" w:rsidP="002F5F77">
      <w:pPr>
        <w:widowControl/>
        <w:spacing w:after="120" w:line="264" w:lineRule="auto"/>
        <w:jc w:val="both"/>
        <w:rPr>
          <w:rFonts w:ascii="Rockwell" w:eastAsia="標楷體" w:hAnsi="Rockwell"/>
          <w:color w:val="FF0000"/>
        </w:rPr>
      </w:pPr>
    </w:p>
    <w:p w14:paraId="401566C2" w14:textId="77777777" w:rsidR="002F5F77" w:rsidRPr="00DE090B" w:rsidRDefault="002F5F77" w:rsidP="002F5F77">
      <w:pPr>
        <w:widowControl/>
        <w:spacing w:after="120" w:line="264" w:lineRule="auto"/>
        <w:jc w:val="center"/>
        <w:rPr>
          <w:rFonts w:ascii="Rockwell" w:eastAsia="標楷體" w:hAnsi="Rockwell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本校</w:t>
      </w:r>
      <w:r w:rsidRPr="0084459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背景之SWOT分析表</w:t>
      </w:r>
    </w:p>
    <w:tbl>
      <w:tblPr>
        <w:tblStyle w:val="af9"/>
        <w:tblW w:w="9704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</w:tblGrid>
      <w:tr w:rsidR="002F5F77" w14:paraId="0CA1C65E" w14:textId="77777777" w:rsidTr="007C4073">
        <w:trPr>
          <w:trHeight w:val="59"/>
        </w:trPr>
        <w:tc>
          <w:tcPr>
            <w:tcW w:w="4852" w:type="dxa"/>
            <w:gridSpan w:val="2"/>
            <w:shd w:val="clear" w:color="auto" w:fill="FFFF00"/>
          </w:tcPr>
          <w:p w14:paraId="1013FF30" w14:textId="77777777" w:rsidR="002F5F77" w:rsidRPr="00224C11" w:rsidRDefault="002F5F77" w:rsidP="00BE1791">
            <w:pPr>
              <w:spacing w:after="120" w:line="264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外部環境情況     →     機會點</w:t>
            </w:r>
          </w:p>
        </w:tc>
        <w:tc>
          <w:tcPr>
            <w:tcW w:w="4852" w:type="dxa"/>
            <w:gridSpan w:val="2"/>
            <w:shd w:val="clear" w:color="auto" w:fill="FFFF00"/>
          </w:tcPr>
          <w:p w14:paraId="6A319EB0" w14:textId="77777777" w:rsidR="002F5F77" w:rsidRPr="00224C11" w:rsidRDefault="002F5F77" w:rsidP="00BE1791">
            <w:pPr>
              <w:spacing w:after="120" w:line="264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外部環境情況     →     威脅點</w:t>
            </w:r>
          </w:p>
        </w:tc>
      </w:tr>
      <w:tr w:rsidR="002F5F77" w14:paraId="064D9D0F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3543C45D" w14:textId="77777777" w:rsidR="002F5F77" w:rsidRPr="00885456" w:rsidRDefault="002F5F77" w:rsidP="00185CC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Pr="00885456">
              <w:rPr>
                <w:rFonts w:ascii="標楷體" w:eastAsia="標楷體" w:hAnsi="標楷體" w:hint="eastAsia"/>
              </w:rPr>
              <w:t>社區發展穩定。</w:t>
            </w:r>
          </w:p>
        </w:tc>
        <w:tc>
          <w:tcPr>
            <w:tcW w:w="2426" w:type="dxa"/>
            <w:vAlign w:val="center"/>
          </w:tcPr>
          <w:p w14:paraId="03D0F0D1" w14:textId="77777777" w:rsidR="002F5F77" w:rsidRPr="00885456" w:rsidRDefault="002F5F77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42" w:hanging="24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有助於學校發展課程的人力資源。</w:t>
            </w:r>
          </w:p>
        </w:tc>
        <w:tc>
          <w:tcPr>
            <w:tcW w:w="2426" w:type="dxa"/>
            <w:vAlign w:val="center"/>
          </w:tcPr>
          <w:p w14:paraId="01B32AEA" w14:textId="77777777" w:rsidR="002F5F77" w:rsidRPr="00782F52" w:rsidRDefault="00782F52" w:rsidP="00185CC9">
            <w:pPr>
              <w:snapToGrid w:val="0"/>
              <w:ind w:left="221" w:hangingChars="92" w:hanging="221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82F52">
              <w:rPr>
                <w:rFonts w:ascii="標楷體" w:eastAsia="標楷體" w:hAnsi="標楷體" w:hint="eastAsia"/>
                <w:color w:val="FF0000"/>
                <w:kern w:val="0"/>
              </w:rPr>
              <w:t>1.社區</w:t>
            </w:r>
            <w:r w:rsidR="00CF3D86">
              <w:rPr>
                <w:rFonts w:ascii="標楷體" w:eastAsia="標楷體" w:hAnsi="標楷體" w:hint="eastAsia"/>
                <w:color w:val="FF0000"/>
                <w:kern w:val="0"/>
              </w:rPr>
              <w:t>關係密切、互動熱絡。</w:t>
            </w:r>
          </w:p>
        </w:tc>
        <w:tc>
          <w:tcPr>
            <w:tcW w:w="2426" w:type="dxa"/>
            <w:vAlign w:val="center"/>
          </w:tcPr>
          <w:p w14:paraId="51821432" w14:textId="77777777" w:rsidR="002F5F77" w:rsidRPr="00782F52" w:rsidRDefault="00782F52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35" w:hanging="235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82F52">
              <w:rPr>
                <w:rFonts w:ascii="標楷體" w:eastAsia="標楷體" w:hAnsi="標楷體" w:hint="eastAsia"/>
                <w:color w:val="FF0000"/>
                <w:kern w:val="0"/>
              </w:rPr>
              <w:t>家長將學習責任託交學校，不重視學生</w:t>
            </w:r>
            <w:r w:rsidR="00AA087F">
              <w:rPr>
                <w:rFonts w:ascii="標楷體" w:eastAsia="標楷體" w:hAnsi="標楷體" w:hint="eastAsia"/>
                <w:color w:val="FF0000"/>
                <w:kern w:val="0"/>
              </w:rPr>
              <w:t>課業</w:t>
            </w:r>
            <w:r w:rsidRPr="00782F52">
              <w:rPr>
                <w:rFonts w:ascii="標楷體" w:eastAsia="標楷體" w:hAnsi="標楷體" w:hint="eastAsia"/>
                <w:color w:val="FF0000"/>
                <w:kern w:val="0"/>
              </w:rPr>
              <w:t>學習</w:t>
            </w:r>
            <w:r w:rsidR="0003259E">
              <w:rPr>
                <w:rFonts w:ascii="標楷體" w:eastAsia="標楷體" w:hAnsi="標楷體" w:hint="eastAsia"/>
                <w:color w:val="FF0000"/>
                <w:kern w:val="0"/>
              </w:rPr>
              <w:t>問題。</w:t>
            </w:r>
          </w:p>
        </w:tc>
      </w:tr>
      <w:tr w:rsidR="002F5F77" w14:paraId="63EE0CE6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6A8EF93A" w14:textId="77777777" w:rsidR="002F5F77" w:rsidRPr="00885456" w:rsidRDefault="002F5F77" w:rsidP="00185CC9">
            <w:pPr>
              <w:snapToGrid w:val="0"/>
              <w:ind w:left="235" w:rightChars="-45" w:right="-108" w:hangingChars="98" w:hanging="235"/>
              <w:jc w:val="both"/>
              <w:rPr>
                <w:rFonts w:ascii="標楷體" w:eastAsia="標楷體" w:hAnsi="標楷體"/>
              </w:rPr>
            </w:pPr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38691C">
              <w:rPr>
                <w:rFonts w:ascii="標楷體" w:eastAsia="標楷體" w:hAnsi="標楷體" w:hint="eastAsia"/>
                <w:color w:val="000000" w:themeColor="text1"/>
                <w:kern w:val="0"/>
              </w:rPr>
              <w:t>公所致力推動太魯閣族文化傳承活動</w:t>
            </w:r>
            <w:r w:rsidRPr="0088545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26" w:type="dxa"/>
            <w:vAlign w:val="center"/>
          </w:tcPr>
          <w:p w14:paraId="09FC096E" w14:textId="77777777" w:rsidR="002F5F77" w:rsidRPr="00885456" w:rsidRDefault="002F5F77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14" w:hanging="214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順勢發展學校民族教育課程。</w:t>
            </w:r>
          </w:p>
        </w:tc>
        <w:tc>
          <w:tcPr>
            <w:tcW w:w="2426" w:type="dxa"/>
            <w:vAlign w:val="center"/>
          </w:tcPr>
          <w:p w14:paraId="25026EE5" w14:textId="77777777" w:rsidR="002F5F77" w:rsidRPr="00885456" w:rsidRDefault="002F5F77" w:rsidP="00185CC9">
            <w:pPr>
              <w:snapToGrid w:val="0"/>
              <w:spacing w:beforeLines="50" w:before="120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885456">
              <w:rPr>
                <w:rFonts w:ascii="標楷體" w:eastAsia="標楷體" w:hAnsi="標楷體" w:hint="eastAsia"/>
              </w:rPr>
              <w:t>2.學生學習缺乏持續性與挫折容忍度低。</w:t>
            </w:r>
          </w:p>
        </w:tc>
        <w:tc>
          <w:tcPr>
            <w:tcW w:w="2426" w:type="dxa"/>
            <w:vAlign w:val="center"/>
          </w:tcPr>
          <w:p w14:paraId="696507ED" w14:textId="77777777" w:rsidR="002F5F77" w:rsidRPr="00885456" w:rsidRDefault="002F5F77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175" w:hanging="175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學生學習專注力及人際互動上之情緒薄弱</w:t>
            </w:r>
            <w:r w:rsidRPr="00885456">
              <w:rPr>
                <w:rFonts w:ascii="標楷體" w:eastAsia="標楷體" w:hAnsi="標楷體" w:hint="eastAsia"/>
              </w:rPr>
              <w:t>。</w:t>
            </w:r>
          </w:p>
        </w:tc>
      </w:tr>
      <w:tr w:rsidR="002F5F77" w14:paraId="1A8A4E49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3E71D2C9" w14:textId="77777777" w:rsidR="002F5F77" w:rsidRPr="00885456" w:rsidRDefault="002F5F77" w:rsidP="00185C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</w:rPr>
              <w:t>3.社會資助管道多。</w:t>
            </w:r>
          </w:p>
        </w:tc>
        <w:tc>
          <w:tcPr>
            <w:tcW w:w="2426" w:type="dxa"/>
            <w:vAlign w:val="center"/>
          </w:tcPr>
          <w:p w14:paraId="2FB02CD5" w14:textId="77777777" w:rsidR="002F5F77" w:rsidRPr="00885456" w:rsidRDefault="002F5F77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14" w:hanging="214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挹</w:t>
            </w:r>
            <w:proofErr w:type="gramEnd"/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注學校特色發展之需求。</w:t>
            </w:r>
          </w:p>
        </w:tc>
        <w:tc>
          <w:tcPr>
            <w:tcW w:w="2426" w:type="dxa"/>
            <w:vAlign w:val="center"/>
          </w:tcPr>
          <w:p w14:paraId="14B4A99E" w14:textId="77777777" w:rsidR="002F5F77" w:rsidRPr="00885456" w:rsidRDefault="002F5F77" w:rsidP="00185CC9">
            <w:pPr>
              <w:snapToGrid w:val="0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</w:rPr>
              <w:t>3.缺少藝師級團體</w:t>
            </w:r>
            <w:r w:rsidR="00D055C2">
              <w:rPr>
                <w:rFonts w:ascii="標楷體" w:eastAsia="標楷體" w:hAnsi="標楷體" w:hint="eastAsia"/>
              </w:rPr>
              <w:t>及</w:t>
            </w:r>
            <w:r w:rsidR="00034EE5">
              <w:rPr>
                <w:rFonts w:ascii="標楷體" w:eastAsia="標楷體" w:hAnsi="標楷體" w:hint="eastAsia"/>
              </w:rPr>
              <w:t>專長</w:t>
            </w:r>
            <w:r w:rsidR="00D055C2">
              <w:rPr>
                <w:rFonts w:ascii="標楷體" w:eastAsia="標楷體" w:hAnsi="標楷體" w:hint="eastAsia"/>
              </w:rPr>
              <w:t>正式師資</w:t>
            </w:r>
            <w:r w:rsidRPr="00885456">
              <w:rPr>
                <w:rFonts w:ascii="標楷體" w:eastAsia="標楷體" w:hAnsi="標楷體" w:hint="eastAsia"/>
              </w:rPr>
              <w:t>人力。</w:t>
            </w:r>
          </w:p>
        </w:tc>
        <w:tc>
          <w:tcPr>
            <w:tcW w:w="2426" w:type="dxa"/>
            <w:vAlign w:val="center"/>
          </w:tcPr>
          <w:p w14:paraId="71DBDBC0" w14:textId="77777777" w:rsidR="002F5F77" w:rsidRPr="00885456" w:rsidRDefault="002F5F77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21" w:rightChars="-48" w:right="-115" w:hanging="22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影響本校發展藝術教育與跨領域課程</w:t>
            </w:r>
            <w:r w:rsidRPr="00885456">
              <w:rPr>
                <w:rFonts w:ascii="標楷體" w:eastAsia="標楷體" w:hAnsi="標楷體" w:hint="eastAsia"/>
              </w:rPr>
              <w:t>。</w:t>
            </w:r>
          </w:p>
        </w:tc>
      </w:tr>
      <w:tr w:rsidR="002F5F77" w14:paraId="195C36F6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46EA11F9" w14:textId="77777777" w:rsidR="002F5F77" w:rsidRPr="00885456" w:rsidRDefault="002F5F77" w:rsidP="00185CC9">
            <w:pPr>
              <w:snapToGrid w:val="0"/>
              <w:ind w:left="242" w:hangingChars="101" w:hanging="24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</w:rPr>
              <w:t>4.家長積極參加學校各項活動及出席會議。</w:t>
            </w:r>
          </w:p>
        </w:tc>
        <w:tc>
          <w:tcPr>
            <w:tcW w:w="2426" w:type="dxa"/>
            <w:vAlign w:val="center"/>
          </w:tcPr>
          <w:p w14:paraId="1CC053ED" w14:textId="77777777" w:rsidR="002F5F77" w:rsidRPr="00885456" w:rsidRDefault="002F5F77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28" w:hanging="228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  <w:color w:val="000000" w:themeColor="text1"/>
                <w:kern w:val="0"/>
              </w:rPr>
              <w:t>強化親職教育互動關係，</w:t>
            </w:r>
            <w:r w:rsidR="0038691C">
              <w:rPr>
                <w:rFonts w:ascii="標楷體" w:eastAsia="標楷體" w:hAnsi="標楷體" w:hint="eastAsia"/>
                <w:color w:val="000000" w:themeColor="text1"/>
                <w:kern w:val="0"/>
              </w:rPr>
              <w:t>引入學校人力資源</w:t>
            </w:r>
          </w:p>
        </w:tc>
        <w:tc>
          <w:tcPr>
            <w:tcW w:w="2426" w:type="dxa"/>
            <w:vAlign w:val="center"/>
          </w:tcPr>
          <w:p w14:paraId="1960761B" w14:textId="77777777" w:rsidR="002F5F77" w:rsidRPr="00935119" w:rsidRDefault="00935119" w:rsidP="00185CC9">
            <w:pPr>
              <w:snapToGrid w:val="0"/>
              <w:spacing w:beforeLines="50" w:before="120"/>
              <w:ind w:left="266" w:hangingChars="111" w:hanging="266"/>
              <w:jc w:val="both"/>
              <w:rPr>
                <w:rFonts w:ascii="標楷體" w:eastAsia="標楷體" w:hAnsi="標楷體"/>
                <w:color w:val="FF0000"/>
              </w:rPr>
            </w:pPr>
            <w:r w:rsidRPr="00935119">
              <w:rPr>
                <w:rFonts w:ascii="標楷體" w:eastAsia="標楷體" w:hAnsi="標楷體" w:hint="eastAsia"/>
                <w:color w:val="FF0000"/>
              </w:rPr>
              <w:t>4.</w:t>
            </w:r>
            <w:r w:rsidR="001C0C45" w:rsidRPr="005E405F">
              <w:rPr>
                <w:rFonts w:ascii="標楷體" w:eastAsia="標楷體" w:hAnsi="標楷體" w:hint="eastAsia"/>
                <w:color w:val="FF0000"/>
                <w:kern w:val="0"/>
              </w:rPr>
              <w:t>家庭</w:t>
            </w:r>
            <w:r w:rsidR="001C0C45">
              <w:rPr>
                <w:rFonts w:ascii="標楷體" w:eastAsia="標楷體" w:hAnsi="標楷體" w:hint="eastAsia"/>
                <w:color w:val="FF0000"/>
                <w:kern w:val="0"/>
              </w:rPr>
              <w:t>教養觀念</w:t>
            </w:r>
            <w:r w:rsidR="001C0C45" w:rsidRPr="005E405F">
              <w:rPr>
                <w:rFonts w:ascii="標楷體" w:eastAsia="標楷體" w:hAnsi="標楷體" w:hint="eastAsia"/>
                <w:color w:val="FF0000"/>
                <w:kern w:val="0"/>
              </w:rPr>
              <w:t>受到3C迅速發展影響</w:t>
            </w:r>
          </w:p>
        </w:tc>
        <w:tc>
          <w:tcPr>
            <w:tcW w:w="2426" w:type="dxa"/>
            <w:vAlign w:val="center"/>
          </w:tcPr>
          <w:p w14:paraId="249F9678" w14:textId="77777777" w:rsidR="002F5F77" w:rsidRPr="00935119" w:rsidRDefault="001C0C45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21" w:rightChars="-48" w:right="-115" w:hanging="221"/>
              <w:jc w:val="both"/>
              <w:rPr>
                <w:rFonts w:ascii="標楷體" w:eastAsia="標楷體" w:hAnsi="標楷體"/>
                <w:color w:val="FF0000"/>
              </w:rPr>
            </w:pPr>
            <w:r w:rsidRPr="005E405F">
              <w:rPr>
                <w:rFonts w:ascii="標楷體" w:eastAsia="標楷體" w:hAnsi="標楷體" w:hint="eastAsia"/>
                <w:color w:val="FF0000"/>
                <w:kern w:val="0"/>
              </w:rPr>
              <w:t>家長的教育觀與教師及社會潮流存在落差</w:t>
            </w:r>
          </w:p>
        </w:tc>
      </w:tr>
      <w:tr w:rsidR="001C0C45" w14:paraId="1533DE9E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01B54C25" w14:textId="77777777" w:rsidR="001C0C45" w:rsidRPr="0038691C" w:rsidRDefault="001C0C45" w:rsidP="00185CC9">
            <w:pPr>
              <w:snapToGrid w:val="0"/>
              <w:ind w:left="242" w:hangingChars="101" w:hanging="242"/>
              <w:jc w:val="both"/>
              <w:rPr>
                <w:rFonts w:ascii="標楷體" w:eastAsia="標楷體" w:hAnsi="標楷體"/>
                <w:color w:val="FF0000"/>
              </w:rPr>
            </w:pPr>
            <w:r w:rsidRPr="0038691C">
              <w:rPr>
                <w:rFonts w:ascii="標楷體" w:eastAsia="標楷體" w:hAnsi="標楷體" w:hint="eastAsia"/>
                <w:color w:val="FF0000"/>
              </w:rPr>
              <w:t>5.數位運用普及化</w:t>
            </w:r>
          </w:p>
        </w:tc>
        <w:tc>
          <w:tcPr>
            <w:tcW w:w="2426" w:type="dxa"/>
            <w:vAlign w:val="center"/>
          </w:tcPr>
          <w:p w14:paraId="2336D394" w14:textId="77777777" w:rsidR="001C0C45" w:rsidRPr="00885456" w:rsidRDefault="001C0C45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28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91C">
              <w:rPr>
                <w:rFonts w:ascii="標楷體" w:eastAsia="標楷體" w:hAnsi="標楷體" w:hint="eastAsia"/>
                <w:color w:val="FF0000"/>
                <w:kern w:val="0"/>
              </w:rPr>
              <w:t>數位平台輔助教學與自主學習</w:t>
            </w:r>
          </w:p>
        </w:tc>
        <w:tc>
          <w:tcPr>
            <w:tcW w:w="2426" w:type="dxa"/>
            <w:vAlign w:val="center"/>
          </w:tcPr>
          <w:p w14:paraId="095F87B9" w14:textId="77777777" w:rsidR="001C0C45" w:rsidRPr="00935119" w:rsidRDefault="001C0C45" w:rsidP="00185CC9">
            <w:pPr>
              <w:snapToGrid w:val="0"/>
              <w:spacing w:beforeLines="50" w:before="120"/>
              <w:ind w:left="266" w:hangingChars="111" w:hanging="26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5.</w:t>
            </w:r>
            <w:r w:rsidRPr="00935119">
              <w:rPr>
                <w:rFonts w:ascii="標楷體" w:eastAsia="標楷體" w:hAnsi="標楷體" w:hint="eastAsia"/>
                <w:color w:val="FF0000"/>
              </w:rPr>
              <w:t>教育政策推陳出新</w:t>
            </w:r>
          </w:p>
        </w:tc>
        <w:tc>
          <w:tcPr>
            <w:tcW w:w="2426" w:type="dxa"/>
            <w:vAlign w:val="center"/>
          </w:tcPr>
          <w:p w14:paraId="30E67C1B" w14:textId="77777777" w:rsidR="001C0C45" w:rsidRPr="00935119" w:rsidRDefault="001C0C45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21" w:rightChars="-48" w:right="-115" w:hanging="221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935119">
              <w:rPr>
                <w:rFonts w:ascii="標楷體" w:eastAsia="標楷體" w:hAnsi="標楷體" w:hint="eastAsia"/>
                <w:color w:val="FF0000"/>
                <w:kern w:val="0"/>
              </w:rPr>
              <w:t>新課綱</w:t>
            </w:r>
            <w:proofErr w:type="gramEnd"/>
            <w:r w:rsidRPr="00935119">
              <w:rPr>
                <w:rFonts w:ascii="標楷體" w:eastAsia="標楷體" w:hAnsi="標楷體" w:hint="eastAsia"/>
                <w:color w:val="FF0000"/>
                <w:kern w:val="0"/>
              </w:rPr>
              <w:t>理念尚未全面落實，教育新知</w:t>
            </w:r>
            <w:r w:rsidRPr="00935119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流通</w:t>
            </w:r>
            <w:proofErr w:type="gramStart"/>
            <w:r w:rsidRPr="00935119">
              <w:rPr>
                <w:rFonts w:ascii="標楷體" w:eastAsia="標楷體" w:hAnsi="標楷體" w:hint="eastAsia"/>
                <w:color w:val="FF0000"/>
                <w:kern w:val="0"/>
              </w:rPr>
              <w:t>不</w:t>
            </w:r>
            <w:proofErr w:type="gramEnd"/>
            <w:r w:rsidRPr="00935119">
              <w:rPr>
                <w:rFonts w:ascii="標楷體" w:eastAsia="標楷體" w:hAnsi="標楷體" w:hint="eastAsia"/>
                <w:color w:val="FF0000"/>
                <w:kern w:val="0"/>
              </w:rPr>
              <w:t>熱絡</w:t>
            </w:r>
          </w:p>
        </w:tc>
      </w:tr>
      <w:tr w:rsidR="001C0C45" w14:paraId="03151059" w14:textId="77777777" w:rsidTr="007C4073">
        <w:trPr>
          <w:trHeight w:val="59"/>
        </w:trPr>
        <w:tc>
          <w:tcPr>
            <w:tcW w:w="4852" w:type="dxa"/>
            <w:gridSpan w:val="2"/>
            <w:shd w:val="clear" w:color="auto" w:fill="FFFF00"/>
            <w:vAlign w:val="center"/>
          </w:tcPr>
          <w:p w14:paraId="01F01FD4" w14:textId="77777777" w:rsidR="001C0C45" w:rsidRPr="00B732C7" w:rsidRDefault="001C0C45" w:rsidP="00185CC9">
            <w:pPr>
              <w:spacing w:after="120" w:line="264" w:lineRule="auto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內部環境情況     →     優勢點</w:t>
            </w:r>
          </w:p>
        </w:tc>
        <w:tc>
          <w:tcPr>
            <w:tcW w:w="4852" w:type="dxa"/>
            <w:gridSpan w:val="2"/>
            <w:shd w:val="clear" w:color="auto" w:fill="FFFF00"/>
            <w:vAlign w:val="center"/>
          </w:tcPr>
          <w:p w14:paraId="7401C5FA" w14:textId="77777777" w:rsidR="001C0C45" w:rsidRPr="00B732C7" w:rsidRDefault="001C0C45" w:rsidP="00185CC9">
            <w:pPr>
              <w:spacing w:after="120" w:line="264" w:lineRule="auto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內部環境情況     →     劣勢點</w:t>
            </w:r>
          </w:p>
        </w:tc>
      </w:tr>
      <w:tr w:rsidR="001C0C45" w14:paraId="4017E742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5A20C893" w14:textId="77777777" w:rsidR="001C0C45" w:rsidRPr="00B732C7" w:rsidRDefault="001C0C45" w:rsidP="00185CC9">
            <w:pPr>
              <w:spacing w:after="120" w:line="264" w:lineRule="auto"/>
              <w:ind w:left="221" w:rightChars="-55" w:right="-132" w:hangingChars="92" w:hanging="221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Pr="00B732C7">
              <w:rPr>
                <w:rFonts w:ascii="標楷體" w:eastAsia="標楷體" w:hAnsi="標楷體" w:hint="eastAsia"/>
              </w:rPr>
              <w:t>每班平均十餘名學生，屬小班小校。</w:t>
            </w:r>
          </w:p>
        </w:tc>
        <w:tc>
          <w:tcPr>
            <w:tcW w:w="2426" w:type="dxa"/>
            <w:vAlign w:val="center"/>
          </w:tcPr>
          <w:p w14:paraId="36BB899F" w14:textId="77777777" w:rsidR="001C0C45" w:rsidRPr="00B732C7" w:rsidRDefault="001C0C45" w:rsidP="008B5F61">
            <w:pPr>
              <w:pStyle w:val="af3"/>
              <w:numPr>
                <w:ilvl w:val="0"/>
                <w:numId w:val="33"/>
              </w:numPr>
              <w:snapToGrid w:val="0"/>
              <w:ind w:leftChars="0" w:left="204" w:hanging="204"/>
              <w:jc w:val="both"/>
              <w:rPr>
                <w:rFonts w:ascii="標楷體" w:eastAsia="標楷體" w:hAnsi="標楷體"/>
              </w:rPr>
            </w:pPr>
            <w:r w:rsidRPr="00B732C7">
              <w:rPr>
                <w:rFonts w:ascii="標楷體" w:eastAsia="標楷體" w:hAnsi="標楷體" w:hint="eastAsia"/>
              </w:rPr>
              <w:t>小班小校，適宜發展精緻教育。</w:t>
            </w:r>
          </w:p>
        </w:tc>
        <w:tc>
          <w:tcPr>
            <w:tcW w:w="2426" w:type="dxa"/>
            <w:vAlign w:val="center"/>
          </w:tcPr>
          <w:p w14:paraId="539B578D" w14:textId="77777777" w:rsidR="001C0C45" w:rsidRPr="00D055C2" w:rsidRDefault="001C0C45" w:rsidP="00185CC9">
            <w:pPr>
              <w:spacing w:after="120" w:line="264" w:lineRule="auto"/>
              <w:ind w:left="185" w:hangingChars="77" w:hanging="185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D055C2">
              <w:rPr>
                <w:rFonts w:ascii="標楷體" w:eastAsia="標楷體" w:hAnsi="標楷體" w:hint="eastAsia"/>
                <w:color w:val="FF0000"/>
                <w:kern w:val="0"/>
              </w:rPr>
              <w:t>1.</w:t>
            </w:r>
            <w:r w:rsidRPr="00D055C2">
              <w:rPr>
                <w:rFonts w:hint="eastAsia"/>
                <w:color w:val="FF0000"/>
              </w:rPr>
              <w:t xml:space="preserve"> </w:t>
            </w:r>
            <w:r w:rsidRPr="00D055C2">
              <w:rPr>
                <w:rFonts w:ascii="標楷體" w:eastAsia="標楷體" w:hAnsi="標楷體" w:hint="eastAsia"/>
                <w:color w:val="FF0000"/>
                <w:kern w:val="0"/>
              </w:rPr>
              <w:t>人力不足，一人得身兼多項行政工作，業務量重</w:t>
            </w:r>
            <w:r w:rsidRPr="00D055C2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2426" w:type="dxa"/>
            <w:vAlign w:val="center"/>
          </w:tcPr>
          <w:p w14:paraId="097A9E4F" w14:textId="77777777" w:rsidR="001C0C45" w:rsidRPr="00D055C2" w:rsidRDefault="00066670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49" w:hanging="249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066670">
              <w:rPr>
                <w:rFonts w:ascii="標楷體" w:eastAsia="標楷體" w:hAnsi="標楷體" w:hint="eastAsia"/>
                <w:color w:val="FF0000"/>
                <w:kern w:val="0"/>
              </w:rPr>
              <w:t>行政與教學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等</w:t>
            </w:r>
            <w:r w:rsidRPr="00066670">
              <w:rPr>
                <w:rFonts w:ascii="標楷體" w:eastAsia="標楷體" w:hAnsi="標楷體" w:hint="eastAsia"/>
                <w:color w:val="FF0000"/>
                <w:kern w:val="0"/>
              </w:rPr>
              <w:t>報表，無心力進行深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度</w:t>
            </w:r>
            <w:r w:rsidRPr="00066670">
              <w:rPr>
                <w:rFonts w:ascii="標楷體" w:eastAsia="標楷體" w:hAnsi="標楷體" w:hint="eastAsia"/>
                <w:color w:val="FF0000"/>
                <w:kern w:val="0"/>
              </w:rPr>
              <w:t>的探討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與檢視</w:t>
            </w:r>
            <w:r w:rsidRPr="00066670">
              <w:rPr>
                <w:rFonts w:ascii="標楷體" w:eastAsia="標楷體" w:hAnsi="標楷體" w:hint="eastAsia"/>
                <w:color w:val="FF0000"/>
                <w:kern w:val="0"/>
              </w:rPr>
              <w:t>。</w:t>
            </w:r>
          </w:p>
        </w:tc>
      </w:tr>
      <w:tr w:rsidR="001C0C45" w14:paraId="28801495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700FAF68" w14:textId="77777777" w:rsidR="001C0C45" w:rsidRPr="00B732C7" w:rsidRDefault="001C0C45" w:rsidP="00185CC9">
            <w:pPr>
              <w:spacing w:after="120" w:line="264" w:lineRule="auto"/>
              <w:ind w:left="235" w:rightChars="-43" w:right="-103" w:hangingChars="98" w:hanging="235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Pr="00B732C7">
              <w:rPr>
                <w:rFonts w:ascii="標楷體" w:eastAsia="標楷體" w:hAnsi="標楷體" w:hint="eastAsia"/>
              </w:rPr>
              <w:t>教學設施、設備完整，</w:t>
            </w:r>
            <w:r>
              <w:rPr>
                <w:rFonts w:ascii="標楷體" w:eastAsia="標楷體" w:hAnsi="標楷體" w:hint="eastAsia"/>
              </w:rPr>
              <w:t>生生有平板</w:t>
            </w:r>
            <w:r w:rsidRPr="00B732C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26" w:type="dxa"/>
            <w:vAlign w:val="center"/>
          </w:tcPr>
          <w:p w14:paraId="24C92038" w14:textId="77777777" w:rsidR="001C0C45" w:rsidRPr="00B732C7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32" w:hanging="232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教學善用多媒體設備，教學多元與趣味化。</w:t>
            </w:r>
          </w:p>
        </w:tc>
        <w:tc>
          <w:tcPr>
            <w:tcW w:w="2426" w:type="dxa"/>
            <w:vAlign w:val="center"/>
          </w:tcPr>
          <w:p w14:paraId="52E5CC80" w14:textId="77777777" w:rsidR="001C0C45" w:rsidRPr="00B732C7" w:rsidRDefault="001C0C45" w:rsidP="00185CC9">
            <w:pPr>
              <w:spacing w:after="120" w:line="264" w:lineRule="auto"/>
              <w:ind w:left="240" w:rightChars="-60" w:right="-144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Pr="00B732C7">
              <w:rPr>
                <w:rFonts w:ascii="標楷體" w:eastAsia="標楷體" w:hAnsi="標楷體" w:hint="eastAsia"/>
              </w:rPr>
              <w:t>校地小無擴建腹地。</w:t>
            </w:r>
          </w:p>
        </w:tc>
        <w:tc>
          <w:tcPr>
            <w:tcW w:w="2426" w:type="dxa"/>
            <w:vAlign w:val="center"/>
          </w:tcPr>
          <w:p w14:paraId="54E32144" w14:textId="77777777" w:rsidR="001C0C45" w:rsidRPr="00D71037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49" w:hanging="249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71037">
              <w:rPr>
                <w:rFonts w:ascii="標楷體" w:eastAsia="標楷體" w:hAnsi="標楷體" w:hint="eastAsia"/>
                <w:color w:val="000000" w:themeColor="text1"/>
                <w:kern w:val="0"/>
              </w:rPr>
              <w:t>無風雨活動空間，雨天時</w:t>
            </w:r>
            <w:proofErr w:type="gramStart"/>
            <w:r w:rsidRPr="00D71037">
              <w:rPr>
                <w:rFonts w:ascii="標楷體" w:eastAsia="標楷體" w:hAnsi="標楷體" w:hint="eastAsia"/>
                <w:color w:val="000000" w:themeColor="text1"/>
                <w:kern w:val="0"/>
              </w:rPr>
              <w:t>影響放外教學</w:t>
            </w:r>
            <w:proofErr w:type="gramEnd"/>
            <w:r w:rsidRPr="00D71037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；</w:t>
            </w:r>
            <w:r w:rsidRPr="00D71037"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教學大樓格局因消防法規限制，導致多處空間未能妥善利用。</w:t>
            </w:r>
          </w:p>
        </w:tc>
      </w:tr>
      <w:tr w:rsidR="001C0C45" w14:paraId="026E3E28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54A25AAA" w14:textId="77777777" w:rsidR="001C0C45" w:rsidRPr="00B732C7" w:rsidRDefault="001C0C45" w:rsidP="00185CC9">
            <w:pPr>
              <w:spacing w:after="120" w:line="264" w:lineRule="auto"/>
              <w:ind w:left="250" w:hangingChars="104" w:hanging="25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3.</w:t>
            </w:r>
            <w:r w:rsidRPr="00B732C7">
              <w:rPr>
                <w:rFonts w:ascii="標楷體" w:eastAsia="標楷體" w:hAnsi="標楷體" w:hint="eastAsia"/>
              </w:rPr>
              <w:t>師資年輕化，接受新知能力強。</w:t>
            </w:r>
          </w:p>
        </w:tc>
        <w:tc>
          <w:tcPr>
            <w:tcW w:w="2426" w:type="dxa"/>
            <w:vAlign w:val="center"/>
          </w:tcPr>
          <w:p w14:paraId="737D10FC" w14:textId="77777777" w:rsidR="001C0C45" w:rsidRPr="00B732C7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18" w:hanging="218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進修意願強烈，適合進行教師專業發展學校特色。</w:t>
            </w:r>
          </w:p>
        </w:tc>
        <w:tc>
          <w:tcPr>
            <w:tcW w:w="2426" w:type="dxa"/>
            <w:vAlign w:val="center"/>
          </w:tcPr>
          <w:p w14:paraId="20017C99" w14:textId="77777777" w:rsidR="001C0C45" w:rsidRPr="00B3381E" w:rsidRDefault="001C0C45" w:rsidP="00185CC9">
            <w:pPr>
              <w:spacing w:after="120" w:line="264" w:lineRule="auto"/>
              <w:ind w:left="226" w:rightChars="-60" w:right="-144" w:hangingChars="94" w:hanging="226"/>
              <w:jc w:val="both"/>
              <w:rPr>
                <w:rFonts w:ascii="標楷體" w:eastAsia="標楷體" w:hAnsi="標楷體"/>
                <w:kern w:val="0"/>
              </w:rPr>
            </w:pPr>
            <w:r w:rsidRPr="00B3381E">
              <w:rPr>
                <w:rFonts w:ascii="標楷體" w:eastAsia="標楷體" w:hAnsi="標楷體" w:hint="eastAsia"/>
                <w:kern w:val="0"/>
              </w:rPr>
              <w:t>3.</w:t>
            </w:r>
            <w:r w:rsidRPr="00B3381E">
              <w:rPr>
                <w:rFonts w:ascii="標楷體" w:eastAsia="標楷體" w:hAnsi="標楷體" w:hint="eastAsia"/>
              </w:rPr>
              <w:t>學生學習意願低落，閱讀能力落後，教學負擔大。</w:t>
            </w:r>
          </w:p>
        </w:tc>
        <w:tc>
          <w:tcPr>
            <w:tcW w:w="2426" w:type="dxa"/>
            <w:vAlign w:val="center"/>
          </w:tcPr>
          <w:p w14:paraId="7415C688" w14:textId="77777777" w:rsidR="001C0C45" w:rsidRPr="00B3381E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35" w:hanging="235"/>
              <w:jc w:val="both"/>
              <w:rPr>
                <w:rFonts w:ascii="標楷體" w:eastAsia="標楷體" w:hAnsi="標楷體"/>
                <w:kern w:val="0"/>
              </w:rPr>
            </w:pPr>
            <w:r w:rsidRPr="00B3381E">
              <w:rPr>
                <w:rFonts w:ascii="標楷體" w:eastAsia="標楷體" w:hAnsi="標楷體" w:hint="eastAsia"/>
                <w:kern w:val="0"/>
              </w:rPr>
              <w:t>學習落差大，低成就比率高。</w:t>
            </w:r>
          </w:p>
        </w:tc>
      </w:tr>
      <w:tr w:rsidR="001C0C45" w14:paraId="3E99FE66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5A5323A0" w14:textId="77777777" w:rsidR="001C0C45" w:rsidRPr="00B3381E" w:rsidRDefault="001C0C45" w:rsidP="00185CC9">
            <w:pPr>
              <w:spacing w:after="120" w:line="264" w:lineRule="auto"/>
              <w:ind w:left="221" w:rightChars="-45" w:right="-108" w:hangingChars="92" w:hanging="221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3381E">
              <w:rPr>
                <w:rFonts w:ascii="標楷體" w:eastAsia="標楷體" w:hAnsi="標楷體" w:hint="eastAsia"/>
                <w:color w:val="FF0000"/>
                <w:kern w:val="0"/>
              </w:rPr>
              <w:t>4.具優質的山林課程、農耕課程、原民文化課程的場域</w:t>
            </w:r>
          </w:p>
        </w:tc>
        <w:tc>
          <w:tcPr>
            <w:tcW w:w="2426" w:type="dxa"/>
            <w:vAlign w:val="center"/>
          </w:tcPr>
          <w:p w14:paraId="428A9994" w14:textId="77777777" w:rsidR="001C0C45" w:rsidRPr="00B3381E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18" w:rightChars="-54" w:right="-130" w:hanging="218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3381E">
              <w:rPr>
                <w:rFonts w:ascii="標楷體" w:eastAsia="標楷體" w:hAnsi="標楷體" w:hint="eastAsia"/>
                <w:color w:val="FF0000"/>
                <w:kern w:val="0"/>
              </w:rPr>
              <w:t>強化本校創意與設計教育之課程，以利發展校訂課程。</w:t>
            </w:r>
          </w:p>
        </w:tc>
        <w:tc>
          <w:tcPr>
            <w:tcW w:w="2426" w:type="dxa"/>
            <w:vAlign w:val="center"/>
          </w:tcPr>
          <w:p w14:paraId="5A32952F" w14:textId="77777777" w:rsidR="001C0C45" w:rsidRPr="00B732C7" w:rsidRDefault="001C0C45" w:rsidP="00185CC9">
            <w:pPr>
              <w:spacing w:after="120" w:line="264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4.</w:t>
            </w:r>
            <w:r w:rsidRPr="00B732C7">
              <w:rPr>
                <w:rFonts w:ascii="標楷體" w:eastAsia="標楷體" w:hAnsi="標楷體" w:hint="eastAsia"/>
              </w:rPr>
              <w:t>非原住民教師多元文化素養待加強。</w:t>
            </w:r>
          </w:p>
        </w:tc>
        <w:tc>
          <w:tcPr>
            <w:tcW w:w="2426" w:type="dxa"/>
            <w:vAlign w:val="center"/>
          </w:tcPr>
          <w:p w14:paraId="619224C8" w14:textId="77777777" w:rsidR="001C0C45" w:rsidRPr="00B732C7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05" w:hanging="205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增加族語專任教師負擔，不利發展民族教育課程。</w:t>
            </w:r>
          </w:p>
        </w:tc>
      </w:tr>
      <w:tr w:rsidR="001C0C45" w14:paraId="77DDDB9A" w14:textId="77777777" w:rsidTr="007C4073">
        <w:trPr>
          <w:trHeight w:val="59"/>
        </w:trPr>
        <w:tc>
          <w:tcPr>
            <w:tcW w:w="2426" w:type="dxa"/>
            <w:vAlign w:val="center"/>
          </w:tcPr>
          <w:p w14:paraId="34C15E8E" w14:textId="77777777" w:rsidR="001C0C45" w:rsidRPr="00B732C7" w:rsidRDefault="001C0C45" w:rsidP="00185CC9">
            <w:pPr>
              <w:spacing w:after="120" w:line="264" w:lineRule="auto"/>
              <w:ind w:left="235" w:rightChars="-87" w:right="-209" w:hangingChars="98" w:hanging="235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5.教師組織氣氛和諧。</w:t>
            </w:r>
          </w:p>
        </w:tc>
        <w:tc>
          <w:tcPr>
            <w:tcW w:w="2426" w:type="dxa"/>
            <w:vAlign w:val="center"/>
          </w:tcPr>
          <w:p w14:paraId="79553CB5" w14:textId="77777777" w:rsidR="001C0C45" w:rsidRPr="00B732C7" w:rsidRDefault="001C0C45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74" w:hanging="274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有利發展學校本位課程之組織、協調與溝通功能。</w:t>
            </w:r>
          </w:p>
        </w:tc>
        <w:tc>
          <w:tcPr>
            <w:tcW w:w="2426" w:type="dxa"/>
            <w:vAlign w:val="center"/>
          </w:tcPr>
          <w:p w14:paraId="5606E4C3" w14:textId="77777777" w:rsidR="001C0C45" w:rsidRPr="00B732C7" w:rsidRDefault="001C0C45" w:rsidP="00185CC9">
            <w:pPr>
              <w:snapToGrid w:val="0"/>
              <w:spacing w:beforeLines="50" w:before="120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5.</w:t>
            </w:r>
            <w:r w:rsidRPr="00B732C7">
              <w:rPr>
                <w:rFonts w:ascii="標楷體" w:eastAsia="標楷體" w:hAnsi="標楷體" w:hint="eastAsia"/>
              </w:rPr>
              <w:t>編制不足，教師兼辦業務多。</w:t>
            </w:r>
          </w:p>
        </w:tc>
        <w:tc>
          <w:tcPr>
            <w:tcW w:w="2426" w:type="dxa"/>
            <w:vAlign w:val="center"/>
          </w:tcPr>
          <w:p w14:paraId="6182F42A" w14:textId="77777777" w:rsidR="001C0C45" w:rsidRPr="00066670" w:rsidRDefault="00066670" w:rsidP="008B5F61">
            <w:pPr>
              <w:pStyle w:val="af3"/>
              <w:numPr>
                <w:ilvl w:val="0"/>
                <w:numId w:val="33"/>
              </w:numPr>
              <w:spacing w:after="120" w:line="264" w:lineRule="auto"/>
              <w:ind w:leftChars="0" w:left="235" w:hanging="235"/>
              <w:jc w:val="both"/>
              <w:rPr>
                <w:rFonts w:ascii="標楷體" w:eastAsia="標楷體" w:hAnsi="標楷體"/>
                <w:kern w:val="0"/>
              </w:rPr>
            </w:pPr>
            <w:r w:rsidRPr="00066670">
              <w:rPr>
                <w:rFonts w:ascii="標楷體" w:eastAsia="標楷體" w:hAnsi="標楷體" w:hint="eastAsia"/>
                <w:kern w:val="0"/>
              </w:rPr>
              <w:t>教學工作壓力大，對於多元化的課程發展有心無力。</w:t>
            </w:r>
          </w:p>
        </w:tc>
      </w:tr>
    </w:tbl>
    <w:p w14:paraId="153E95D0" w14:textId="77777777" w:rsidR="002F5F77" w:rsidRPr="00931C88" w:rsidRDefault="002F5F77" w:rsidP="00185CC9">
      <w:pPr>
        <w:widowControl/>
        <w:spacing w:after="120" w:line="264" w:lineRule="auto"/>
        <w:jc w:val="both"/>
        <w:rPr>
          <w:rFonts w:ascii="Rockwell" w:eastAsia="標楷體" w:hAnsi="Rockwell"/>
          <w:b/>
          <w:bCs/>
          <w:color w:val="FF0000"/>
        </w:rPr>
      </w:pPr>
    </w:p>
    <w:p w14:paraId="1D061193" w14:textId="77777777" w:rsidR="002F5F77" w:rsidRPr="00844593" w:rsidRDefault="002F5F77" w:rsidP="002F5F77">
      <w:pPr>
        <w:widowControl/>
        <w:spacing w:after="120" w:line="264" w:lineRule="auto"/>
        <w:jc w:val="center"/>
        <w:rPr>
          <w:rFonts w:ascii="Rockwell" w:eastAsia="標楷體" w:hAnsi="Rockwell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本校</w:t>
      </w:r>
      <w:r w:rsidRPr="0084459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背景之SWOT</w:t>
      </w:r>
      <w:proofErr w:type="gramStart"/>
      <w:r w:rsidRPr="0084459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交叉短陣策略</w:t>
      </w:r>
      <w:proofErr w:type="gramEnd"/>
      <w:r w:rsidRPr="0084459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分析表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5F77" w14:paraId="7702285F" w14:textId="77777777" w:rsidTr="00BE1791">
        <w:tc>
          <w:tcPr>
            <w:tcW w:w="3209" w:type="dxa"/>
            <w:tcBorders>
              <w:tr2bl w:val="single" w:sz="4" w:space="0" w:color="auto"/>
            </w:tcBorders>
          </w:tcPr>
          <w:p w14:paraId="0CDCF30C" w14:textId="77777777" w:rsidR="002F5F77" w:rsidRPr="00764D47" w:rsidRDefault="002F5F77" w:rsidP="00BE1791">
            <w:pPr>
              <w:spacing w:after="120" w:line="264" w:lineRule="auto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</w:p>
        </w:tc>
        <w:tc>
          <w:tcPr>
            <w:tcW w:w="3209" w:type="dxa"/>
            <w:shd w:val="clear" w:color="auto" w:fill="FFFF00"/>
          </w:tcPr>
          <w:p w14:paraId="1364C125" w14:textId="77777777" w:rsidR="002F5F77" w:rsidRDefault="002F5F77" w:rsidP="00BE1791">
            <w:pPr>
              <w:spacing w:after="120" w:line="264" w:lineRule="auto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優勢</w:t>
            </w: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(St</w:t>
            </w:r>
            <w:r w:rsidRPr="00764D47">
              <w:rPr>
                <w:rFonts w:ascii="Rockwell" w:eastAsia="標楷體" w:hAnsi="Rockwell"/>
                <w:color w:val="000000" w:themeColor="text1"/>
                <w:kern w:val="0"/>
              </w:rPr>
              <w:t>rengths</w:t>
            </w: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)</w:t>
            </w:r>
          </w:p>
          <w:p w14:paraId="1B525B3F" w14:textId="77777777" w:rsidR="002F5F77" w:rsidRPr="00C43F52" w:rsidRDefault="00056CF0" w:rsidP="008B5F61">
            <w:pPr>
              <w:pStyle w:val="af3"/>
              <w:numPr>
                <w:ilvl w:val="0"/>
                <w:numId w:val="34"/>
              </w:numPr>
              <w:snapToGrid w:val="0"/>
              <w:ind w:leftChars="0" w:left="227" w:hanging="227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教學設備完整、生生有平板</w:t>
            </w:r>
            <w:r w:rsidR="002F5F77" w:rsidRPr="00B732C7">
              <w:rPr>
                <w:rFonts w:ascii="標楷體" w:eastAsia="標楷體" w:hAnsi="標楷體" w:hint="eastAsia"/>
              </w:rPr>
              <w:t>。</w:t>
            </w:r>
          </w:p>
          <w:p w14:paraId="41833935" w14:textId="77777777" w:rsidR="002F5F77" w:rsidRPr="00C52760" w:rsidRDefault="002F5F77" w:rsidP="008B5F61">
            <w:pPr>
              <w:pStyle w:val="af3"/>
              <w:numPr>
                <w:ilvl w:val="0"/>
                <w:numId w:val="34"/>
              </w:numPr>
              <w:snapToGrid w:val="0"/>
              <w:ind w:leftChars="0" w:left="227" w:hanging="227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</w:rPr>
              <w:t>師資年輕化，接受新知能力強。</w:t>
            </w:r>
          </w:p>
          <w:p w14:paraId="62367E5E" w14:textId="77777777" w:rsidR="002F5F77" w:rsidRPr="00C43F52" w:rsidRDefault="00056CF0" w:rsidP="008B5F61">
            <w:pPr>
              <w:pStyle w:val="af3"/>
              <w:numPr>
                <w:ilvl w:val="0"/>
                <w:numId w:val="34"/>
              </w:numPr>
              <w:snapToGrid w:val="0"/>
              <w:ind w:leftChars="0" w:left="227" w:hanging="227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B732C7">
              <w:rPr>
                <w:rFonts w:ascii="標楷體" w:eastAsia="標楷體" w:hAnsi="標楷體" w:hint="eastAsia"/>
                <w:color w:val="000000" w:themeColor="text1"/>
                <w:kern w:val="0"/>
              </w:rPr>
              <w:t>教師組織氣氛和諧</w:t>
            </w:r>
          </w:p>
        </w:tc>
        <w:tc>
          <w:tcPr>
            <w:tcW w:w="3210" w:type="dxa"/>
            <w:shd w:val="clear" w:color="auto" w:fill="FFFF00"/>
          </w:tcPr>
          <w:p w14:paraId="5F9ACD5D" w14:textId="77777777" w:rsidR="002F5F77" w:rsidRDefault="002F5F77" w:rsidP="00BE1791">
            <w:pPr>
              <w:snapToGrid w:val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劣勢</w:t>
            </w: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(</w:t>
            </w:r>
            <w:r w:rsidRPr="00764D47">
              <w:rPr>
                <w:rFonts w:ascii="Rockwell" w:eastAsia="標楷體" w:hAnsi="Rockwell"/>
                <w:color w:val="000000" w:themeColor="text1"/>
                <w:kern w:val="0"/>
              </w:rPr>
              <w:t>Weaknesses</w:t>
            </w: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)</w:t>
            </w:r>
          </w:p>
          <w:p w14:paraId="50C5543B" w14:textId="77777777" w:rsidR="002F5F77" w:rsidRDefault="00185E23" w:rsidP="008B5F61">
            <w:pPr>
              <w:pStyle w:val="af3"/>
              <w:numPr>
                <w:ilvl w:val="0"/>
                <w:numId w:val="37"/>
              </w:numPr>
              <w:snapToGrid w:val="0"/>
              <w:ind w:leftChars="0" w:left="239" w:hanging="239"/>
              <w:jc w:val="both"/>
              <w:rPr>
                <w:rFonts w:ascii="標楷體" w:eastAsia="標楷體" w:hAnsi="標楷體"/>
              </w:rPr>
            </w:pPr>
            <w:r w:rsidRPr="00185E23">
              <w:rPr>
                <w:rFonts w:ascii="標楷體" w:eastAsia="標楷體" w:hAnsi="標楷體" w:hint="eastAsia"/>
              </w:rPr>
              <w:t>人力不足，一人得身兼多項行政工作</w:t>
            </w:r>
            <w:r w:rsidR="002F5F77" w:rsidRPr="00B14ACF">
              <w:rPr>
                <w:rFonts w:ascii="標楷體" w:eastAsia="標楷體" w:hAnsi="標楷體" w:hint="eastAsia"/>
              </w:rPr>
              <w:t>。</w:t>
            </w:r>
          </w:p>
          <w:p w14:paraId="3D3D4768" w14:textId="77777777" w:rsidR="002F5F77" w:rsidRDefault="002F5F77" w:rsidP="008B5F61">
            <w:pPr>
              <w:pStyle w:val="af3"/>
              <w:numPr>
                <w:ilvl w:val="0"/>
                <w:numId w:val="37"/>
              </w:numPr>
              <w:snapToGrid w:val="0"/>
              <w:ind w:leftChars="0" w:left="239" w:hanging="239"/>
              <w:jc w:val="both"/>
              <w:rPr>
                <w:rFonts w:ascii="標楷體" w:eastAsia="標楷體" w:hAnsi="標楷體"/>
              </w:rPr>
            </w:pPr>
            <w:r w:rsidRPr="00B732C7">
              <w:rPr>
                <w:rFonts w:ascii="標楷體" w:eastAsia="標楷體" w:hAnsi="標楷體" w:hint="eastAsia"/>
              </w:rPr>
              <w:t>非原住民教師多元文化素養待加強。</w:t>
            </w:r>
          </w:p>
          <w:p w14:paraId="72E930CD" w14:textId="77777777" w:rsidR="002F5F77" w:rsidRPr="00B14ACF" w:rsidRDefault="002F5F77" w:rsidP="008B5F61">
            <w:pPr>
              <w:pStyle w:val="af3"/>
              <w:numPr>
                <w:ilvl w:val="0"/>
                <w:numId w:val="37"/>
              </w:numPr>
              <w:snapToGrid w:val="0"/>
              <w:ind w:leftChars="0" w:left="239" w:hanging="239"/>
              <w:jc w:val="both"/>
              <w:rPr>
                <w:rFonts w:ascii="標楷體" w:eastAsia="標楷體" w:hAnsi="標楷體"/>
              </w:rPr>
            </w:pPr>
            <w:r w:rsidRPr="00B732C7">
              <w:rPr>
                <w:rFonts w:ascii="標楷體" w:eastAsia="標楷體" w:hAnsi="標楷體" w:hint="eastAsia"/>
              </w:rPr>
              <w:t>校地小無擴建腹地。</w:t>
            </w:r>
          </w:p>
        </w:tc>
      </w:tr>
      <w:tr w:rsidR="002F5F77" w14:paraId="4DC03BF9" w14:textId="77777777" w:rsidTr="00BE1791">
        <w:tc>
          <w:tcPr>
            <w:tcW w:w="3209" w:type="dxa"/>
            <w:shd w:val="clear" w:color="auto" w:fill="92D050"/>
          </w:tcPr>
          <w:p w14:paraId="28D3C71D" w14:textId="77777777" w:rsidR="002F5F77" w:rsidRDefault="002F5F77" w:rsidP="00BE1791">
            <w:pPr>
              <w:snapToGrid w:val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機會</w:t>
            </w: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(Opportunities)</w:t>
            </w:r>
          </w:p>
          <w:p w14:paraId="5F8A6E16" w14:textId="77777777" w:rsidR="002F5F77" w:rsidRPr="00882585" w:rsidRDefault="002F5F77" w:rsidP="008B5F61">
            <w:pPr>
              <w:pStyle w:val="af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882585">
              <w:rPr>
                <w:rFonts w:ascii="標楷體" w:eastAsia="標楷體" w:hAnsi="標楷體" w:hint="eastAsia"/>
              </w:rPr>
              <w:t>社區發展穩定。</w:t>
            </w:r>
          </w:p>
          <w:p w14:paraId="5CAE37EE" w14:textId="77777777" w:rsidR="002F5F77" w:rsidRPr="00882585" w:rsidRDefault="00D055C2" w:rsidP="008B5F61">
            <w:pPr>
              <w:pStyle w:val="af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公所致力推動太魯閣族文化傳承</w:t>
            </w:r>
            <w:r w:rsidR="002F5F77" w:rsidRPr="00885456">
              <w:rPr>
                <w:rFonts w:ascii="標楷體" w:eastAsia="標楷體" w:hAnsi="標楷體" w:hint="eastAsia"/>
              </w:rPr>
              <w:t>。</w:t>
            </w:r>
          </w:p>
          <w:p w14:paraId="22A47B8E" w14:textId="77777777" w:rsidR="002F5F77" w:rsidRPr="00882585" w:rsidRDefault="002F5F77" w:rsidP="008B5F61">
            <w:pPr>
              <w:pStyle w:val="af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</w:rPr>
              <w:t>社會資助管道多。</w:t>
            </w:r>
          </w:p>
          <w:p w14:paraId="1B24C51D" w14:textId="77777777" w:rsidR="002F5F77" w:rsidRPr="00882585" w:rsidRDefault="002F5F77" w:rsidP="008B5F61">
            <w:pPr>
              <w:pStyle w:val="af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</w:rPr>
              <w:t>家長積極參加學校各項活動及出席會議。</w:t>
            </w:r>
          </w:p>
          <w:p w14:paraId="6CAAAACC" w14:textId="77777777" w:rsidR="002F5F77" w:rsidRPr="00882585" w:rsidRDefault="00D055C2" w:rsidP="008B5F61">
            <w:pPr>
              <w:pStyle w:val="af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數位運用普及化</w:t>
            </w:r>
            <w:r w:rsidR="002F5F77" w:rsidRPr="00B732C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09" w:type="dxa"/>
            <w:vAlign w:val="center"/>
          </w:tcPr>
          <w:p w14:paraId="6A6735F7" w14:textId="77777777" w:rsidR="002F5F77" w:rsidRPr="00F76F66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bdr w:val="single" w:sz="4" w:space="0" w:color="auto"/>
              </w:rPr>
            </w:pP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S2+S3+</w:t>
            </w:r>
            <w:r w:rsidR="00410DD6"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 xml:space="preserve"> O1</w:t>
            </w: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+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3+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4+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5</w:t>
            </w:r>
          </w:p>
          <w:p w14:paraId="148E2744" w14:textId="77777777" w:rsidR="002F5F77" w:rsidRPr="00764D47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閱讀</w:t>
            </w:r>
            <w:r w:rsidRPr="008D19B9">
              <w:rPr>
                <w:rFonts w:ascii="Rockwell" w:eastAsia="標楷體" w:hAnsi="Rockwell" w:hint="eastAsia"/>
                <w:color w:val="000000" w:themeColor="text1"/>
                <w:kern w:val="0"/>
              </w:rPr>
              <w:t>教育</w:t>
            </w:r>
            <w:r w:rsidR="00410DD6" w:rsidRPr="008D19B9">
              <w:rPr>
                <w:rFonts w:ascii="Rockwell" w:eastAsia="標楷體" w:hAnsi="Rockwell" w:hint="eastAsia"/>
                <w:color w:val="000000" w:themeColor="text1"/>
                <w:kern w:val="0"/>
              </w:rPr>
              <w:t>SO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策略</w:t>
            </w:r>
          </w:p>
        </w:tc>
        <w:tc>
          <w:tcPr>
            <w:tcW w:w="3210" w:type="dxa"/>
            <w:vAlign w:val="center"/>
          </w:tcPr>
          <w:p w14:paraId="2C8509B6" w14:textId="77777777" w:rsidR="002F5F77" w:rsidRPr="00F76F66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bdr w:val="single" w:sz="4" w:space="0" w:color="auto"/>
              </w:rPr>
            </w:pP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W2+W3+</w:t>
            </w:r>
            <w:r w:rsidR="00410DD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="00410DD6"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2+</w:t>
            </w:r>
            <w:r w:rsidR="00410DD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="00410DD6"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3+</w:t>
            </w:r>
            <w:r w:rsidR="00410DD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="00410DD6"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4+</w:t>
            </w:r>
            <w:r w:rsidR="00410DD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O</w:t>
            </w:r>
            <w:r w:rsidR="00410DD6"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5</w:t>
            </w:r>
          </w:p>
          <w:p w14:paraId="06D252D4" w14:textId="77777777" w:rsidR="002F5F77" w:rsidRPr="00764D47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民族教育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WO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策略</w:t>
            </w:r>
          </w:p>
        </w:tc>
      </w:tr>
      <w:tr w:rsidR="002F5F77" w14:paraId="2D1761D2" w14:textId="77777777" w:rsidTr="00BE1791">
        <w:tc>
          <w:tcPr>
            <w:tcW w:w="3209" w:type="dxa"/>
            <w:shd w:val="clear" w:color="auto" w:fill="92D050"/>
          </w:tcPr>
          <w:p w14:paraId="62C998B2" w14:textId="77777777" w:rsidR="002F5F77" w:rsidRDefault="002F5F77" w:rsidP="00BE1791">
            <w:pPr>
              <w:snapToGrid w:val="0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威脅</w:t>
            </w:r>
            <w:r w:rsidRPr="00764D47">
              <w:rPr>
                <w:rFonts w:ascii="Rockwell" w:eastAsia="標楷體" w:hAnsi="Rockwell" w:hint="eastAsia"/>
                <w:color w:val="000000" w:themeColor="text1"/>
                <w:kern w:val="0"/>
              </w:rPr>
              <w:t>(Threats)</w:t>
            </w:r>
          </w:p>
          <w:p w14:paraId="6AF3CB50" w14:textId="77777777" w:rsidR="002F5F77" w:rsidRPr="00882585" w:rsidRDefault="002F5F77" w:rsidP="008B5F61">
            <w:pPr>
              <w:pStyle w:val="af3"/>
              <w:numPr>
                <w:ilvl w:val="0"/>
                <w:numId w:val="36"/>
              </w:numPr>
              <w:snapToGrid w:val="0"/>
              <w:ind w:leftChars="0" w:left="209" w:hanging="209"/>
              <w:jc w:val="both"/>
              <w:rPr>
                <w:rFonts w:ascii="標楷體" w:eastAsia="標楷體" w:hAnsi="標楷體"/>
              </w:rPr>
            </w:pPr>
            <w:r w:rsidRPr="00882585">
              <w:rPr>
                <w:rFonts w:ascii="標楷體" w:eastAsia="標楷體" w:hAnsi="標楷體" w:hint="eastAsia"/>
              </w:rPr>
              <w:t>學生學習缺乏持續性與挫折容忍度低。</w:t>
            </w:r>
          </w:p>
          <w:p w14:paraId="25CBB66C" w14:textId="77777777" w:rsidR="002F5F77" w:rsidRPr="00210A33" w:rsidRDefault="002F5F77" w:rsidP="008B5F61">
            <w:pPr>
              <w:pStyle w:val="af3"/>
              <w:numPr>
                <w:ilvl w:val="0"/>
                <w:numId w:val="36"/>
              </w:numPr>
              <w:snapToGrid w:val="0"/>
              <w:ind w:leftChars="0" w:left="209" w:hanging="209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885456">
              <w:rPr>
                <w:rFonts w:ascii="標楷體" w:eastAsia="標楷體" w:hAnsi="標楷體" w:hint="eastAsia"/>
              </w:rPr>
              <w:lastRenderedPageBreak/>
              <w:t>缺少藝師級團體及</w:t>
            </w:r>
            <w:r w:rsidR="00034EE5">
              <w:rPr>
                <w:rFonts w:ascii="標楷體" w:eastAsia="標楷體" w:hAnsi="標楷體" w:hint="eastAsia"/>
              </w:rPr>
              <w:t>專長正式師資</w:t>
            </w:r>
            <w:r w:rsidRPr="00885456">
              <w:rPr>
                <w:rFonts w:ascii="標楷體" w:eastAsia="標楷體" w:hAnsi="標楷體" w:hint="eastAsia"/>
              </w:rPr>
              <w:t>。</w:t>
            </w:r>
          </w:p>
          <w:p w14:paraId="1322188A" w14:textId="77777777" w:rsidR="00210A33" w:rsidRPr="00210A33" w:rsidRDefault="00210A33" w:rsidP="008B5F61">
            <w:pPr>
              <w:pStyle w:val="af3"/>
              <w:numPr>
                <w:ilvl w:val="0"/>
                <w:numId w:val="36"/>
              </w:numPr>
              <w:snapToGrid w:val="0"/>
              <w:ind w:leftChars="0" w:left="209" w:hanging="209"/>
              <w:jc w:val="both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家庭教養觀念受到數位化影響。</w:t>
            </w:r>
          </w:p>
        </w:tc>
        <w:tc>
          <w:tcPr>
            <w:tcW w:w="3209" w:type="dxa"/>
            <w:vAlign w:val="center"/>
          </w:tcPr>
          <w:p w14:paraId="1E142EAA" w14:textId="77777777" w:rsidR="002F5F77" w:rsidRDefault="00410DD6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bdr w:val="single" w:sz="4" w:space="0" w:color="auto"/>
              </w:rPr>
            </w:pPr>
            <w:r w:rsidRPr="008D19B9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lastRenderedPageBreak/>
              <w:t>S1+</w:t>
            </w: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S2+S3+</w:t>
            </w:r>
            <w:r w:rsidR="002F5F77" w:rsidRPr="008D19B9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+</w:t>
            </w:r>
            <w:r w:rsidR="002F5F77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T1+T</w:t>
            </w:r>
            <w:r w:rsidR="002F5F77" w:rsidRPr="008D19B9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2+</w:t>
            </w:r>
            <w:r w:rsidR="002F5F77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T</w:t>
            </w:r>
            <w:r w:rsidR="002F5F77" w:rsidRPr="008D19B9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3</w:t>
            </w:r>
          </w:p>
          <w:p w14:paraId="074F0302" w14:textId="77777777" w:rsidR="002F5F77" w:rsidRPr="00764D47" w:rsidRDefault="002F5F77" w:rsidP="00BE1791">
            <w:pPr>
              <w:spacing w:after="120" w:line="264" w:lineRule="auto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 w:rsidRPr="008D19B9">
              <w:rPr>
                <w:rFonts w:ascii="Rockwell" w:eastAsia="標楷體" w:hAnsi="Rockwell" w:hint="eastAsia"/>
                <w:color w:val="000000" w:themeColor="text1"/>
                <w:kern w:val="0"/>
              </w:rPr>
              <w:t>創意教育</w:t>
            </w:r>
            <w:r w:rsidR="00410DD6" w:rsidRPr="008D19B9">
              <w:rPr>
                <w:rFonts w:ascii="Rockwell" w:eastAsia="標楷體" w:hAnsi="Rockwell" w:hint="eastAsia"/>
                <w:color w:val="000000" w:themeColor="text1"/>
                <w:kern w:val="0"/>
              </w:rPr>
              <w:t>S</w:t>
            </w:r>
            <w:r w:rsidR="00410DD6">
              <w:rPr>
                <w:rFonts w:ascii="Rockwell" w:eastAsia="標楷體" w:hAnsi="Rockwell" w:hint="eastAsia"/>
                <w:color w:val="000000" w:themeColor="text1"/>
                <w:kern w:val="0"/>
              </w:rPr>
              <w:t>T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策略</w:t>
            </w:r>
          </w:p>
        </w:tc>
        <w:tc>
          <w:tcPr>
            <w:tcW w:w="3210" w:type="dxa"/>
            <w:vAlign w:val="center"/>
          </w:tcPr>
          <w:p w14:paraId="7D330FA2" w14:textId="77777777" w:rsidR="002F5F77" w:rsidRPr="00CD5CB5" w:rsidRDefault="00410DD6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  <w:bdr w:val="single" w:sz="4" w:space="0" w:color="auto"/>
              </w:rPr>
            </w:pPr>
            <w:r w:rsidRPr="00CD5CB5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W1</w:t>
            </w:r>
            <w:r w:rsidRPr="00F76F66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+W3</w:t>
            </w:r>
            <w:r w:rsidR="002F5F77" w:rsidRPr="00CD5CB5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+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 xml:space="preserve"> T1+T</w:t>
            </w:r>
            <w:r w:rsidRPr="008D19B9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2+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T</w:t>
            </w:r>
            <w:r w:rsidRPr="008D19B9">
              <w:rPr>
                <w:rFonts w:ascii="Rockwell" w:eastAsia="標楷體" w:hAnsi="Rockwell" w:hint="eastAsia"/>
                <w:color w:val="000000" w:themeColor="text1"/>
                <w:kern w:val="0"/>
                <w:bdr w:val="single" w:sz="4" w:space="0" w:color="auto"/>
              </w:rPr>
              <w:t>3</w:t>
            </w:r>
          </w:p>
          <w:p w14:paraId="2AEBA4A0" w14:textId="77777777" w:rsidR="002F5F77" w:rsidRPr="00764D47" w:rsidRDefault="002F5F77" w:rsidP="00BE1791">
            <w:pPr>
              <w:snapToGrid w:val="0"/>
              <w:jc w:val="center"/>
              <w:rPr>
                <w:rFonts w:ascii="Rockwell" w:eastAsia="標楷體" w:hAnsi="Rockwell"/>
                <w:color w:val="000000" w:themeColor="text1"/>
                <w:kern w:val="0"/>
              </w:rPr>
            </w:pP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品格教育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WT</w:t>
            </w:r>
            <w:r>
              <w:rPr>
                <w:rFonts w:ascii="Rockwell" w:eastAsia="標楷體" w:hAnsi="Rockwell" w:hint="eastAsia"/>
                <w:color w:val="000000" w:themeColor="text1"/>
                <w:kern w:val="0"/>
              </w:rPr>
              <w:t>策略</w:t>
            </w:r>
          </w:p>
        </w:tc>
      </w:tr>
    </w:tbl>
    <w:p w14:paraId="284D5A27" w14:textId="77777777" w:rsidR="00C46F19" w:rsidRPr="001E1480" w:rsidRDefault="00C46F19" w:rsidP="00864E1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bookmarkStart w:id="0" w:name="_GoBack"/>
      <w:bookmarkEnd w:id="0"/>
    </w:p>
    <w:sectPr w:rsidR="00C46F19" w:rsidRPr="001E1480" w:rsidSect="003C1AE5">
      <w:footerReference w:type="default" r:id="rId9"/>
      <w:pgSz w:w="11906" w:h="16838"/>
      <w:pgMar w:top="1134" w:right="1134" w:bottom="1134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BADF0" w14:textId="77777777" w:rsidR="00775C8F" w:rsidRDefault="00775C8F" w:rsidP="00865B96">
      <w:r>
        <w:separator/>
      </w:r>
    </w:p>
  </w:endnote>
  <w:endnote w:type="continuationSeparator" w:id="0">
    <w:p w14:paraId="4262D91E" w14:textId="77777777" w:rsidR="00775C8F" w:rsidRDefault="00775C8F" w:rsidP="0086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947514"/>
      <w:docPartObj>
        <w:docPartGallery w:val="Page Numbers (Bottom of Page)"/>
        <w:docPartUnique/>
      </w:docPartObj>
    </w:sdtPr>
    <w:sdtEndPr/>
    <w:sdtContent>
      <w:p w14:paraId="69B34C9F" w14:textId="77777777" w:rsidR="0010619F" w:rsidRDefault="0010619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1A" w:rsidRPr="00864E1A">
          <w:rPr>
            <w:noProof/>
            <w:lang w:val="zh-TW"/>
          </w:rPr>
          <w:t>1</w:t>
        </w:r>
        <w:r>
          <w:fldChar w:fldCharType="end"/>
        </w:r>
      </w:p>
    </w:sdtContent>
  </w:sdt>
  <w:p w14:paraId="1E8F5585" w14:textId="77777777" w:rsidR="0010619F" w:rsidRDefault="0010619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BA346" w14:textId="77777777" w:rsidR="00775C8F" w:rsidRDefault="00775C8F" w:rsidP="00865B96">
      <w:r>
        <w:separator/>
      </w:r>
    </w:p>
  </w:footnote>
  <w:footnote w:type="continuationSeparator" w:id="0">
    <w:p w14:paraId="6F676589" w14:textId="77777777" w:rsidR="00775C8F" w:rsidRDefault="00775C8F" w:rsidP="0086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F1"/>
    <w:multiLevelType w:val="hybridMultilevel"/>
    <w:tmpl w:val="8006F256"/>
    <w:lvl w:ilvl="0" w:tplc="DBCC9AAE">
      <w:start w:val="1"/>
      <w:numFmt w:val="taiwaneseCountingThousand"/>
      <w:lvlText w:val="%1、"/>
      <w:lvlJc w:val="left"/>
      <w:pPr>
        <w:ind w:left="1440" w:hanging="720"/>
      </w:pPr>
      <w:rPr>
        <w:rFonts w:hAnsi="標楷體" w:cs="BiauKai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08D48E8"/>
    <w:multiLevelType w:val="hybridMultilevel"/>
    <w:tmpl w:val="22AC86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8B505B"/>
    <w:multiLevelType w:val="multilevel"/>
    <w:tmpl w:val="141E172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7962AC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42059D"/>
    <w:multiLevelType w:val="multilevel"/>
    <w:tmpl w:val="2E7E227E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2F0D15"/>
    <w:multiLevelType w:val="multilevel"/>
    <w:tmpl w:val="3C40E51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D118F"/>
    <w:multiLevelType w:val="hybridMultilevel"/>
    <w:tmpl w:val="7728DC1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0F">
      <w:start w:val="1"/>
      <w:numFmt w:val="decimal"/>
      <w:lvlText w:val="%2.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>
    <w:nsid w:val="17AC5663"/>
    <w:multiLevelType w:val="multilevel"/>
    <w:tmpl w:val="5AC6F43E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>
      <w:start w:val="1"/>
      <w:numFmt w:val="decimal"/>
      <w:lvlText w:val="%2、"/>
      <w:lvlJc w:val="left"/>
      <w:pPr>
        <w:ind w:left="786" w:hanging="360"/>
      </w:pPr>
      <w:rPr>
        <w:rFonts w:hint="eastAsia"/>
        <w:b/>
        <w:color w:val="000000"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、"/>
      <w:lvlJc w:val="left"/>
      <w:pPr>
        <w:ind w:left="1920" w:hanging="899"/>
      </w:pPr>
      <w:rPr>
        <w:rFonts w:hint="eastAsia"/>
        <w:lang w:val="en-US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3360" w:hanging="1205"/>
      </w:pPr>
      <w:rPr>
        <w:rFonts w:hint="eastAsia"/>
        <w:b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186934C8"/>
    <w:multiLevelType w:val="hybridMultilevel"/>
    <w:tmpl w:val="DC982D3E"/>
    <w:lvl w:ilvl="0" w:tplc="D328667A">
      <w:start w:val="1"/>
      <w:numFmt w:val="bullet"/>
      <w:suff w:val="space"/>
      <w:lvlText w:val="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853286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3141F5"/>
    <w:multiLevelType w:val="hybridMultilevel"/>
    <w:tmpl w:val="AE14A842"/>
    <w:lvl w:ilvl="0" w:tplc="A664F0BE">
      <w:start w:val="1"/>
      <w:numFmt w:val="taiwaneseCountingThousand"/>
      <w:suff w:val="space"/>
      <w:lvlText w:val="(%1)"/>
      <w:lvlJc w:val="left"/>
      <w:pPr>
        <w:ind w:left="284" w:hanging="44"/>
      </w:pPr>
      <w:rPr>
        <w:rFonts w:hint="default"/>
        <w:b/>
      </w:rPr>
    </w:lvl>
    <w:lvl w:ilvl="1" w:tplc="587AA4F4">
      <w:start w:val="1"/>
      <w:numFmt w:val="taiwaneseCountingThousand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FAF3F21"/>
    <w:multiLevelType w:val="hybridMultilevel"/>
    <w:tmpl w:val="5822623E"/>
    <w:lvl w:ilvl="0" w:tplc="64408846">
      <w:start w:val="1"/>
      <w:numFmt w:val="decimal"/>
      <w:suff w:val="space"/>
      <w:lvlText w:val="(%1)"/>
      <w:lvlJc w:val="left"/>
      <w:pPr>
        <w:ind w:left="397" w:firstLine="3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1FE3082B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4E7E03"/>
    <w:multiLevelType w:val="hybridMultilevel"/>
    <w:tmpl w:val="C4F6BDFA"/>
    <w:lvl w:ilvl="0" w:tplc="60C03904">
      <w:start w:val="1"/>
      <w:numFmt w:val="decimal"/>
      <w:lvlText w:val="%1."/>
      <w:lvlJc w:val="left"/>
      <w:pPr>
        <w:ind w:left="360" w:hanging="360"/>
      </w:pPr>
      <w:rPr>
        <w:rFonts w:ascii="Rockwell" w:hAnsi="Rockwel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7B16B7"/>
    <w:multiLevelType w:val="hybridMultilevel"/>
    <w:tmpl w:val="44A03C26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5">
    <w:nsid w:val="231E64B8"/>
    <w:multiLevelType w:val="hybridMultilevel"/>
    <w:tmpl w:val="AA9A72AE"/>
    <w:lvl w:ilvl="0" w:tplc="FFB67A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A05818"/>
    <w:multiLevelType w:val="hybridMultilevel"/>
    <w:tmpl w:val="AE14A842"/>
    <w:lvl w:ilvl="0" w:tplc="A664F0BE">
      <w:start w:val="1"/>
      <w:numFmt w:val="taiwaneseCountingThousand"/>
      <w:suff w:val="space"/>
      <w:lvlText w:val="(%1)"/>
      <w:lvlJc w:val="left"/>
      <w:pPr>
        <w:ind w:left="284" w:hanging="44"/>
      </w:pPr>
      <w:rPr>
        <w:rFonts w:hint="default"/>
        <w:b/>
      </w:rPr>
    </w:lvl>
    <w:lvl w:ilvl="1" w:tplc="587AA4F4">
      <w:start w:val="1"/>
      <w:numFmt w:val="taiwaneseCountingThousand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289402D1"/>
    <w:multiLevelType w:val="hybridMultilevel"/>
    <w:tmpl w:val="BB6C9AAE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8">
    <w:nsid w:val="28CF4F6D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8F56F6C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9653F09"/>
    <w:multiLevelType w:val="multilevel"/>
    <w:tmpl w:val="E848D2E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B17425D"/>
    <w:multiLevelType w:val="hybridMultilevel"/>
    <w:tmpl w:val="22AC86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CC11EEF"/>
    <w:multiLevelType w:val="multilevel"/>
    <w:tmpl w:val="BE3ECA5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EA24558"/>
    <w:multiLevelType w:val="hybridMultilevel"/>
    <w:tmpl w:val="BA362A72"/>
    <w:lvl w:ilvl="0" w:tplc="3B0EFE2E">
      <w:start w:val="1"/>
      <w:numFmt w:val="decimal"/>
      <w:lvlText w:val="%1."/>
      <w:lvlJc w:val="left"/>
      <w:pPr>
        <w:ind w:left="360" w:hanging="360"/>
      </w:pPr>
      <w:rPr>
        <w:rFonts w:ascii="Rockwell" w:hAnsi="Rockwel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EBE6C6A"/>
    <w:multiLevelType w:val="multilevel"/>
    <w:tmpl w:val="FBBCFFD6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2FDC3750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56641EF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85972A9"/>
    <w:multiLevelType w:val="hybridMultilevel"/>
    <w:tmpl w:val="23DAA97E"/>
    <w:lvl w:ilvl="0" w:tplc="BF081F28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3898662D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2D45D4"/>
    <w:multiLevelType w:val="hybridMultilevel"/>
    <w:tmpl w:val="E29072A0"/>
    <w:lvl w:ilvl="0" w:tplc="25AA752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3E3F4849"/>
    <w:multiLevelType w:val="multilevel"/>
    <w:tmpl w:val="9BDCE8BA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1F04FDC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5B03532"/>
    <w:multiLevelType w:val="hybridMultilevel"/>
    <w:tmpl w:val="04D0FE5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45E106FB"/>
    <w:multiLevelType w:val="multilevel"/>
    <w:tmpl w:val="C7C672A8"/>
    <w:lvl w:ilvl="0">
      <w:start w:val="1"/>
      <w:numFmt w:val="taiwaneseCountingThousand"/>
      <w:lvlText w:val="%1、"/>
      <w:lvlJc w:val="left"/>
      <w:pPr>
        <w:ind w:left="284" w:hanging="284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49684E9E"/>
    <w:multiLevelType w:val="hybridMultilevel"/>
    <w:tmpl w:val="93465E5A"/>
    <w:lvl w:ilvl="0" w:tplc="292AAE70">
      <w:start w:val="1"/>
      <w:numFmt w:val="ideographLegalTraditional"/>
      <w:lvlText w:val="%1、"/>
      <w:lvlJc w:val="left"/>
      <w:pPr>
        <w:ind w:left="1146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97A0B25"/>
    <w:multiLevelType w:val="multilevel"/>
    <w:tmpl w:val="6C22C85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A58435F"/>
    <w:multiLevelType w:val="hybridMultilevel"/>
    <w:tmpl w:val="BB6C9AAE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7">
    <w:nsid w:val="567F1CA5"/>
    <w:multiLevelType w:val="hybridMultilevel"/>
    <w:tmpl w:val="22AC86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5D5C6877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EDD213D"/>
    <w:multiLevelType w:val="hybridMultilevel"/>
    <w:tmpl w:val="CBBC6BF0"/>
    <w:lvl w:ilvl="0" w:tplc="29AADB3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5FEF125B"/>
    <w:multiLevelType w:val="hybridMultilevel"/>
    <w:tmpl w:val="78DE7CE6"/>
    <w:lvl w:ilvl="0" w:tplc="12E8B1E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A5466C6"/>
    <w:multiLevelType w:val="multilevel"/>
    <w:tmpl w:val="4F1C7EA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>
      <w:start w:val="1"/>
      <w:numFmt w:val="decimal"/>
      <w:lvlText w:val="%2、"/>
      <w:lvlJc w:val="left"/>
      <w:pPr>
        <w:ind w:left="786" w:hanging="360"/>
      </w:pPr>
      <w:rPr>
        <w:rFonts w:hint="eastAsia"/>
        <w:b/>
        <w:color w:val="000000"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2">
    <w:nsid w:val="70374604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0BC2193"/>
    <w:multiLevelType w:val="multilevel"/>
    <w:tmpl w:val="4722752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84" w:firstLine="67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14788F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E65D1F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85D5AA7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AF9726E"/>
    <w:multiLevelType w:val="hybridMultilevel"/>
    <w:tmpl w:val="86D29C0A"/>
    <w:lvl w:ilvl="0" w:tplc="962ED248">
      <w:start w:val="1"/>
      <w:numFmt w:val="decimal"/>
      <w:lvlText w:val="%1."/>
      <w:lvlJc w:val="left"/>
      <w:pPr>
        <w:ind w:left="1125" w:hanging="405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>
    <w:nsid w:val="7BF66C93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C7C7B52"/>
    <w:multiLevelType w:val="hybridMultilevel"/>
    <w:tmpl w:val="7EF63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DCD6D3F"/>
    <w:multiLevelType w:val="hybridMultilevel"/>
    <w:tmpl w:val="C95C4FA6"/>
    <w:lvl w:ilvl="0" w:tplc="EB50026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0"/>
  </w:num>
  <w:num w:numId="3">
    <w:abstractNumId w:val="7"/>
  </w:num>
  <w:num w:numId="4">
    <w:abstractNumId w:val="33"/>
  </w:num>
  <w:num w:numId="5">
    <w:abstractNumId w:val="20"/>
  </w:num>
  <w:num w:numId="6">
    <w:abstractNumId w:val="41"/>
  </w:num>
  <w:num w:numId="7">
    <w:abstractNumId w:val="38"/>
  </w:num>
  <w:num w:numId="8">
    <w:abstractNumId w:val="48"/>
  </w:num>
  <w:num w:numId="9">
    <w:abstractNumId w:val="18"/>
  </w:num>
  <w:num w:numId="10">
    <w:abstractNumId w:val="9"/>
  </w:num>
  <w:num w:numId="11">
    <w:abstractNumId w:val="28"/>
  </w:num>
  <w:num w:numId="12">
    <w:abstractNumId w:val="45"/>
  </w:num>
  <w:num w:numId="13">
    <w:abstractNumId w:val="12"/>
  </w:num>
  <w:num w:numId="14">
    <w:abstractNumId w:val="31"/>
  </w:num>
  <w:num w:numId="15">
    <w:abstractNumId w:val="3"/>
  </w:num>
  <w:num w:numId="16">
    <w:abstractNumId w:val="46"/>
  </w:num>
  <w:num w:numId="17">
    <w:abstractNumId w:val="26"/>
  </w:num>
  <w:num w:numId="18">
    <w:abstractNumId w:val="25"/>
  </w:num>
  <w:num w:numId="19">
    <w:abstractNumId w:val="32"/>
  </w:num>
  <w:num w:numId="20">
    <w:abstractNumId w:val="44"/>
  </w:num>
  <w:num w:numId="21">
    <w:abstractNumId w:val="42"/>
  </w:num>
  <w:num w:numId="22">
    <w:abstractNumId w:val="19"/>
  </w:num>
  <w:num w:numId="23">
    <w:abstractNumId w:val="50"/>
  </w:num>
  <w:num w:numId="24">
    <w:abstractNumId w:val="37"/>
  </w:num>
  <w:num w:numId="25">
    <w:abstractNumId w:val="27"/>
  </w:num>
  <w:num w:numId="26">
    <w:abstractNumId w:val="10"/>
  </w:num>
  <w:num w:numId="27">
    <w:abstractNumId w:val="14"/>
  </w:num>
  <w:num w:numId="28">
    <w:abstractNumId w:val="36"/>
  </w:num>
  <w:num w:numId="29">
    <w:abstractNumId w:val="17"/>
  </w:num>
  <w:num w:numId="30">
    <w:abstractNumId w:val="16"/>
  </w:num>
  <w:num w:numId="31">
    <w:abstractNumId w:val="21"/>
  </w:num>
  <w:num w:numId="32">
    <w:abstractNumId w:val="1"/>
  </w:num>
  <w:num w:numId="33">
    <w:abstractNumId w:val="8"/>
  </w:num>
  <w:num w:numId="34">
    <w:abstractNumId w:val="49"/>
  </w:num>
  <w:num w:numId="35">
    <w:abstractNumId w:val="15"/>
  </w:num>
  <w:num w:numId="36">
    <w:abstractNumId w:val="23"/>
  </w:num>
  <w:num w:numId="37">
    <w:abstractNumId w:val="13"/>
  </w:num>
  <w:num w:numId="38">
    <w:abstractNumId w:val="39"/>
  </w:num>
  <w:num w:numId="39">
    <w:abstractNumId w:val="5"/>
  </w:num>
  <w:num w:numId="40">
    <w:abstractNumId w:val="2"/>
  </w:num>
  <w:num w:numId="41">
    <w:abstractNumId w:val="22"/>
  </w:num>
  <w:num w:numId="42">
    <w:abstractNumId w:val="43"/>
  </w:num>
  <w:num w:numId="43">
    <w:abstractNumId w:val="35"/>
  </w:num>
  <w:num w:numId="44">
    <w:abstractNumId w:val="4"/>
  </w:num>
  <w:num w:numId="45">
    <w:abstractNumId w:val="34"/>
  </w:num>
  <w:num w:numId="46">
    <w:abstractNumId w:val="40"/>
  </w:num>
  <w:num w:numId="47">
    <w:abstractNumId w:val="29"/>
  </w:num>
  <w:num w:numId="48">
    <w:abstractNumId w:val="0"/>
  </w:num>
  <w:num w:numId="49">
    <w:abstractNumId w:val="11"/>
  </w:num>
  <w:num w:numId="50">
    <w:abstractNumId w:val="6"/>
  </w:num>
  <w:num w:numId="51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7E"/>
    <w:rsid w:val="0003259E"/>
    <w:rsid w:val="00034EE5"/>
    <w:rsid w:val="00044996"/>
    <w:rsid w:val="00056CF0"/>
    <w:rsid w:val="00064FD7"/>
    <w:rsid w:val="00066670"/>
    <w:rsid w:val="00073464"/>
    <w:rsid w:val="00075A53"/>
    <w:rsid w:val="00095F18"/>
    <w:rsid w:val="000A094F"/>
    <w:rsid w:val="000A7359"/>
    <w:rsid w:val="000B0E62"/>
    <w:rsid w:val="000E4D67"/>
    <w:rsid w:val="000E59C6"/>
    <w:rsid w:val="00105193"/>
    <w:rsid w:val="0010619F"/>
    <w:rsid w:val="001142A3"/>
    <w:rsid w:val="00126012"/>
    <w:rsid w:val="001326FC"/>
    <w:rsid w:val="00133E89"/>
    <w:rsid w:val="00134D85"/>
    <w:rsid w:val="001575DB"/>
    <w:rsid w:val="001617CF"/>
    <w:rsid w:val="00170DB9"/>
    <w:rsid w:val="001726DD"/>
    <w:rsid w:val="00175FCF"/>
    <w:rsid w:val="0018278A"/>
    <w:rsid w:val="00185CC9"/>
    <w:rsid w:val="00185E23"/>
    <w:rsid w:val="001865EE"/>
    <w:rsid w:val="001A2706"/>
    <w:rsid w:val="001C0C45"/>
    <w:rsid w:val="001D50D8"/>
    <w:rsid w:val="001D5A7B"/>
    <w:rsid w:val="001E1480"/>
    <w:rsid w:val="001E447D"/>
    <w:rsid w:val="001E6255"/>
    <w:rsid w:val="001F5F55"/>
    <w:rsid w:val="002078B5"/>
    <w:rsid w:val="00210A33"/>
    <w:rsid w:val="00215C64"/>
    <w:rsid w:val="00217974"/>
    <w:rsid w:val="002227E1"/>
    <w:rsid w:val="002236EF"/>
    <w:rsid w:val="00226D74"/>
    <w:rsid w:val="00236B42"/>
    <w:rsid w:val="002505E3"/>
    <w:rsid w:val="00257704"/>
    <w:rsid w:val="00290820"/>
    <w:rsid w:val="002965B5"/>
    <w:rsid w:val="002A584D"/>
    <w:rsid w:val="002B4337"/>
    <w:rsid w:val="002B7325"/>
    <w:rsid w:val="002C1BD7"/>
    <w:rsid w:val="002E1BBB"/>
    <w:rsid w:val="002F5F77"/>
    <w:rsid w:val="00321248"/>
    <w:rsid w:val="00322736"/>
    <w:rsid w:val="00322E9A"/>
    <w:rsid w:val="0033702E"/>
    <w:rsid w:val="00342293"/>
    <w:rsid w:val="00347578"/>
    <w:rsid w:val="0035243E"/>
    <w:rsid w:val="003636BE"/>
    <w:rsid w:val="00366F2C"/>
    <w:rsid w:val="0037573C"/>
    <w:rsid w:val="003775C6"/>
    <w:rsid w:val="00383F5D"/>
    <w:rsid w:val="0038691C"/>
    <w:rsid w:val="003A346D"/>
    <w:rsid w:val="003A6863"/>
    <w:rsid w:val="003C1AE5"/>
    <w:rsid w:val="003C259F"/>
    <w:rsid w:val="003C7A1D"/>
    <w:rsid w:val="003E025A"/>
    <w:rsid w:val="003E030A"/>
    <w:rsid w:val="003F02D7"/>
    <w:rsid w:val="004029A4"/>
    <w:rsid w:val="00410D1F"/>
    <w:rsid w:val="00410DD6"/>
    <w:rsid w:val="00415AE7"/>
    <w:rsid w:val="00430D0E"/>
    <w:rsid w:val="0043254A"/>
    <w:rsid w:val="00440210"/>
    <w:rsid w:val="004452BE"/>
    <w:rsid w:val="0045272F"/>
    <w:rsid w:val="00453B6E"/>
    <w:rsid w:val="0049297C"/>
    <w:rsid w:val="004A2589"/>
    <w:rsid w:val="004A68E9"/>
    <w:rsid w:val="004C7D42"/>
    <w:rsid w:val="004D2A30"/>
    <w:rsid w:val="004E3B0F"/>
    <w:rsid w:val="00500F38"/>
    <w:rsid w:val="00503678"/>
    <w:rsid w:val="00510D69"/>
    <w:rsid w:val="00511B16"/>
    <w:rsid w:val="00511D33"/>
    <w:rsid w:val="0051210C"/>
    <w:rsid w:val="00514103"/>
    <w:rsid w:val="00524F5C"/>
    <w:rsid w:val="00530370"/>
    <w:rsid w:val="0054579B"/>
    <w:rsid w:val="0054689A"/>
    <w:rsid w:val="00553B5F"/>
    <w:rsid w:val="00566600"/>
    <w:rsid w:val="00593D6D"/>
    <w:rsid w:val="00596316"/>
    <w:rsid w:val="005963C6"/>
    <w:rsid w:val="005B7AE3"/>
    <w:rsid w:val="005D324C"/>
    <w:rsid w:val="005E405F"/>
    <w:rsid w:val="00600BDC"/>
    <w:rsid w:val="006038EE"/>
    <w:rsid w:val="006210F7"/>
    <w:rsid w:val="0063156D"/>
    <w:rsid w:val="00631CF1"/>
    <w:rsid w:val="00633E44"/>
    <w:rsid w:val="006377C0"/>
    <w:rsid w:val="00641AA6"/>
    <w:rsid w:val="006440B1"/>
    <w:rsid w:val="006603FF"/>
    <w:rsid w:val="006826C4"/>
    <w:rsid w:val="00684137"/>
    <w:rsid w:val="0069367B"/>
    <w:rsid w:val="006941B1"/>
    <w:rsid w:val="00697E4B"/>
    <w:rsid w:val="006A76F3"/>
    <w:rsid w:val="006B44CA"/>
    <w:rsid w:val="006B4807"/>
    <w:rsid w:val="006C4D97"/>
    <w:rsid w:val="006E424C"/>
    <w:rsid w:val="006F3291"/>
    <w:rsid w:val="006F6223"/>
    <w:rsid w:val="00706F1F"/>
    <w:rsid w:val="007078B3"/>
    <w:rsid w:val="007204AC"/>
    <w:rsid w:val="00723E17"/>
    <w:rsid w:val="00730BEA"/>
    <w:rsid w:val="00731FD3"/>
    <w:rsid w:val="00754D5C"/>
    <w:rsid w:val="00760F3C"/>
    <w:rsid w:val="00762E23"/>
    <w:rsid w:val="00765A35"/>
    <w:rsid w:val="00773F6A"/>
    <w:rsid w:val="00775C8F"/>
    <w:rsid w:val="00782F52"/>
    <w:rsid w:val="00790126"/>
    <w:rsid w:val="00794E91"/>
    <w:rsid w:val="00796279"/>
    <w:rsid w:val="007A1C27"/>
    <w:rsid w:val="007A3109"/>
    <w:rsid w:val="007C4073"/>
    <w:rsid w:val="007C419D"/>
    <w:rsid w:val="007D0CD0"/>
    <w:rsid w:val="007D0E50"/>
    <w:rsid w:val="007D40E0"/>
    <w:rsid w:val="007E6091"/>
    <w:rsid w:val="007E6788"/>
    <w:rsid w:val="007F08A2"/>
    <w:rsid w:val="007F1D6F"/>
    <w:rsid w:val="00823510"/>
    <w:rsid w:val="008344F0"/>
    <w:rsid w:val="00837CDA"/>
    <w:rsid w:val="00842AA0"/>
    <w:rsid w:val="00853A23"/>
    <w:rsid w:val="008628BE"/>
    <w:rsid w:val="00864E1A"/>
    <w:rsid w:val="00865B96"/>
    <w:rsid w:val="0087718C"/>
    <w:rsid w:val="008A3787"/>
    <w:rsid w:val="008B5F61"/>
    <w:rsid w:val="009008C9"/>
    <w:rsid w:val="00915AC2"/>
    <w:rsid w:val="00923F36"/>
    <w:rsid w:val="009274A0"/>
    <w:rsid w:val="00935119"/>
    <w:rsid w:val="00935158"/>
    <w:rsid w:val="00940E6B"/>
    <w:rsid w:val="00942D38"/>
    <w:rsid w:val="009549A1"/>
    <w:rsid w:val="00956646"/>
    <w:rsid w:val="0095749E"/>
    <w:rsid w:val="00967273"/>
    <w:rsid w:val="00970589"/>
    <w:rsid w:val="0098259D"/>
    <w:rsid w:val="00983F78"/>
    <w:rsid w:val="00990163"/>
    <w:rsid w:val="009B35BE"/>
    <w:rsid w:val="009C0B96"/>
    <w:rsid w:val="009C251F"/>
    <w:rsid w:val="009D1346"/>
    <w:rsid w:val="009E5333"/>
    <w:rsid w:val="009F08CE"/>
    <w:rsid w:val="00A02C5D"/>
    <w:rsid w:val="00A17C99"/>
    <w:rsid w:val="00A408CD"/>
    <w:rsid w:val="00A4242D"/>
    <w:rsid w:val="00A46E29"/>
    <w:rsid w:val="00A50448"/>
    <w:rsid w:val="00A52543"/>
    <w:rsid w:val="00A81002"/>
    <w:rsid w:val="00A851E9"/>
    <w:rsid w:val="00A858E0"/>
    <w:rsid w:val="00A93EF2"/>
    <w:rsid w:val="00A94219"/>
    <w:rsid w:val="00A965E5"/>
    <w:rsid w:val="00A96E7E"/>
    <w:rsid w:val="00AA087F"/>
    <w:rsid w:val="00AA1037"/>
    <w:rsid w:val="00AA1494"/>
    <w:rsid w:val="00AA3957"/>
    <w:rsid w:val="00AA7F58"/>
    <w:rsid w:val="00AC1A57"/>
    <w:rsid w:val="00AC4345"/>
    <w:rsid w:val="00B15886"/>
    <w:rsid w:val="00B26505"/>
    <w:rsid w:val="00B3381E"/>
    <w:rsid w:val="00B44A76"/>
    <w:rsid w:val="00B46B14"/>
    <w:rsid w:val="00B61836"/>
    <w:rsid w:val="00B63739"/>
    <w:rsid w:val="00B671D6"/>
    <w:rsid w:val="00B73065"/>
    <w:rsid w:val="00B90700"/>
    <w:rsid w:val="00B9177B"/>
    <w:rsid w:val="00B93B71"/>
    <w:rsid w:val="00BB15C4"/>
    <w:rsid w:val="00BB4FE2"/>
    <w:rsid w:val="00BC104F"/>
    <w:rsid w:val="00BD3686"/>
    <w:rsid w:val="00BE1791"/>
    <w:rsid w:val="00BE42F5"/>
    <w:rsid w:val="00BF2337"/>
    <w:rsid w:val="00C10CE5"/>
    <w:rsid w:val="00C12DEB"/>
    <w:rsid w:val="00C20C90"/>
    <w:rsid w:val="00C24705"/>
    <w:rsid w:val="00C3001B"/>
    <w:rsid w:val="00C46F19"/>
    <w:rsid w:val="00C47FE8"/>
    <w:rsid w:val="00C8071F"/>
    <w:rsid w:val="00C85E18"/>
    <w:rsid w:val="00CC3E4C"/>
    <w:rsid w:val="00CD6609"/>
    <w:rsid w:val="00CF3D86"/>
    <w:rsid w:val="00CF5276"/>
    <w:rsid w:val="00CF663F"/>
    <w:rsid w:val="00CF6785"/>
    <w:rsid w:val="00D055C2"/>
    <w:rsid w:val="00D074DE"/>
    <w:rsid w:val="00D31900"/>
    <w:rsid w:val="00D33EF1"/>
    <w:rsid w:val="00D45FF4"/>
    <w:rsid w:val="00D53482"/>
    <w:rsid w:val="00D62FAE"/>
    <w:rsid w:val="00D70C6F"/>
    <w:rsid w:val="00D71037"/>
    <w:rsid w:val="00D83A8D"/>
    <w:rsid w:val="00D94847"/>
    <w:rsid w:val="00D96B29"/>
    <w:rsid w:val="00D97158"/>
    <w:rsid w:val="00DA24DB"/>
    <w:rsid w:val="00DB18E5"/>
    <w:rsid w:val="00DB31E7"/>
    <w:rsid w:val="00DB3F0B"/>
    <w:rsid w:val="00DB62CC"/>
    <w:rsid w:val="00DB7109"/>
    <w:rsid w:val="00DC4F90"/>
    <w:rsid w:val="00DE090B"/>
    <w:rsid w:val="00DE645A"/>
    <w:rsid w:val="00E04F9F"/>
    <w:rsid w:val="00E149F5"/>
    <w:rsid w:val="00E17C46"/>
    <w:rsid w:val="00E22C33"/>
    <w:rsid w:val="00E3402F"/>
    <w:rsid w:val="00E40F4A"/>
    <w:rsid w:val="00E47697"/>
    <w:rsid w:val="00E51E75"/>
    <w:rsid w:val="00E54A39"/>
    <w:rsid w:val="00E60300"/>
    <w:rsid w:val="00E72E13"/>
    <w:rsid w:val="00E8509F"/>
    <w:rsid w:val="00E961C5"/>
    <w:rsid w:val="00EA0CA0"/>
    <w:rsid w:val="00EB6B1B"/>
    <w:rsid w:val="00EE464B"/>
    <w:rsid w:val="00EE4B9E"/>
    <w:rsid w:val="00EF554F"/>
    <w:rsid w:val="00F06A31"/>
    <w:rsid w:val="00F22229"/>
    <w:rsid w:val="00F24C66"/>
    <w:rsid w:val="00F26FAD"/>
    <w:rsid w:val="00F27E8A"/>
    <w:rsid w:val="00F50CDD"/>
    <w:rsid w:val="00F6696E"/>
    <w:rsid w:val="00F849FD"/>
    <w:rsid w:val="00F8711F"/>
    <w:rsid w:val="00F875AD"/>
    <w:rsid w:val="00FB42EF"/>
    <w:rsid w:val="00FC1EBC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CFE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Lines/>
      <w:widowControl/>
      <w:spacing w:before="120" w:after="120"/>
      <w:outlineLvl w:val="3"/>
    </w:pPr>
    <w:rPr>
      <w:rFonts w:ascii="Courier New" w:eastAsia="Courier New" w:hAnsi="Courier New" w:cs="Courier New"/>
      <w:b/>
      <w:sz w:val="36"/>
      <w:szCs w:val="36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Arial" w:eastAsia="Arial" w:hAnsi="Arial" w:cs="Arial"/>
      <w:b/>
      <w:sz w:val="36"/>
      <w:szCs w:val="36"/>
    </w:rPr>
  </w:style>
  <w:style w:type="paragraph" w:styleId="6">
    <w:name w:val="heading 6"/>
    <w:basedOn w:val="a"/>
    <w:next w:val="a"/>
    <w:pPr>
      <w:keepNext/>
      <w:spacing w:line="720" w:lineRule="auto"/>
      <w:ind w:left="200"/>
      <w:outlineLvl w:val="5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4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408C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BC104F"/>
    <w:pPr>
      <w:ind w:leftChars="200" w:left="480"/>
    </w:pPr>
  </w:style>
  <w:style w:type="paragraph" w:styleId="af4">
    <w:name w:val="header"/>
    <w:basedOn w:val="a"/>
    <w:link w:val="af5"/>
    <w:uiPriority w:val="99"/>
    <w:unhideWhenUsed/>
    <w:rsid w:val="00865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865B9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65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865B96"/>
    <w:rPr>
      <w:sz w:val="20"/>
      <w:szCs w:val="20"/>
    </w:rPr>
  </w:style>
  <w:style w:type="paragraph" w:styleId="Web">
    <w:name w:val="Normal (Web)"/>
    <w:basedOn w:val="a"/>
    <w:unhideWhenUsed/>
    <w:rsid w:val="00D62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</w:rPr>
  </w:style>
  <w:style w:type="character" w:styleId="af8">
    <w:name w:val="Strong"/>
    <w:basedOn w:val="a0"/>
    <w:qFormat/>
    <w:rsid w:val="00D62FAE"/>
    <w:rPr>
      <w:b/>
      <w:bCs/>
    </w:rPr>
  </w:style>
  <w:style w:type="table" w:styleId="af9">
    <w:name w:val="Table Grid"/>
    <w:basedOn w:val="a1"/>
    <w:uiPriority w:val="39"/>
    <w:rsid w:val="002F5F77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A858E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a">
    <w:name w:val="Date"/>
    <w:basedOn w:val="a"/>
    <w:next w:val="a"/>
    <w:link w:val="afb"/>
    <w:uiPriority w:val="99"/>
    <w:semiHidden/>
    <w:unhideWhenUsed/>
    <w:rsid w:val="00E3402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E3402F"/>
  </w:style>
  <w:style w:type="table" w:customStyle="1" w:styleId="3-61">
    <w:name w:val="清單表格 3 - 輔色 61"/>
    <w:basedOn w:val="a1"/>
    <w:uiPriority w:val="48"/>
    <w:rsid w:val="009901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-51">
    <w:name w:val="清單表格 4 - 輔色 51"/>
    <w:basedOn w:val="a1"/>
    <w:uiPriority w:val="49"/>
    <w:rsid w:val="007901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21">
    <w:name w:val="清單表格 4 - 輔色 21"/>
    <w:basedOn w:val="a1"/>
    <w:uiPriority w:val="49"/>
    <w:rsid w:val="006E424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清單表格 4 - 輔色 31"/>
    <w:basedOn w:val="a1"/>
    <w:uiPriority w:val="49"/>
    <w:rsid w:val="006E424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Lines/>
      <w:widowControl/>
      <w:spacing w:before="120" w:after="120"/>
      <w:outlineLvl w:val="3"/>
    </w:pPr>
    <w:rPr>
      <w:rFonts w:ascii="Courier New" w:eastAsia="Courier New" w:hAnsi="Courier New" w:cs="Courier New"/>
      <w:b/>
      <w:sz w:val="36"/>
      <w:szCs w:val="36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Arial" w:eastAsia="Arial" w:hAnsi="Arial" w:cs="Arial"/>
      <w:b/>
      <w:sz w:val="36"/>
      <w:szCs w:val="36"/>
    </w:rPr>
  </w:style>
  <w:style w:type="paragraph" w:styleId="6">
    <w:name w:val="heading 6"/>
    <w:basedOn w:val="a"/>
    <w:next w:val="a"/>
    <w:pPr>
      <w:keepNext/>
      <w:spacing w:line="720" w:lineRule="auto"/>
      <w:ind w:left="200"/>
      <w:outlineLvl w:val="5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4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408C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BC104F"/>
    <w:pPr>
      <w:ind w:leftChars="200" w:left="480"/>
    </w:pPr>
  </w:style>
  <w:style w:type="paragraph" w:styleId="af4">
    <w:name w:val="header"/>
    <w:basedOn w:val="a"/>
    <w:link w:val="af5"/>
    <w:uiPriority w:val="99"/>
    <w:unhideWhenUsed/>
    <w:rsid w:val="00865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865B9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65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865B96"/>
    <w:rPr>
      <w:sz w:val="20"/>
      <w:szCs w:val="20"/>
    </w:rPr>
  </w:style>
  <w:style w:type="paragraph" w:styleId="Web">
    <w:name w:val="Normal (Web)"/>
    <w:basedOn w:val="a"/>
    <w:unhideWhenUsed/>
    <w:rsid w:val="00D62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</w:rPr>
  </w:style>
  <w:style w:type="character" w:styleId="af8">
    <w:name w:val="Strong"/>
    <w:basedOn w:val="a0"/>
    <w:qFormat/>
    <w:rsid w:val="00D62FAE"/>
    <w:rPr>
      <w:b/>
      <w:bCs/>
    </w:rPr>
  </w:style>
  <w:style w:type="table" w:styleId="af9">
    <w:name w:val="Table Grid"/>
    <w:basedOn w:val="a1"/>
    <w:uiPriority w:val="39"/>
    <w:rsid w:val="002F5F77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A858E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a">
    <w:name w:val="Date"/>
    <w:basedOn w:val="a"/>
    <w:next w:val="a"/>
    <w:link w:val="afb"/>
    <w:uiPriority w:val="99"/>
    <w:semiHidden/>
    <w:unhideWhenUsed/>
    <w:rsid w:val="00E3402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E3402F"/>
  </w:style>
  <w:style w:type="table" w:customStyle="1" w:styleId="3-61">
    <w:name w:val="清單表格 3 - 輔色 61"/>
    <w:basedOn w:val="a1"/>
    <w:uiPriority w:val="48"/>
    <w:rsid w:val="009901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-51">
    <w:name w:val="清單表格 4 - 輔色 51"/>
    <w:basedOn w:val="a1"/>
    <w:uiPriority w:val="49"/>
    <w:rsid w:val="007901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21">
    <w:name w:val="清單表格 4 - 輔色 21"/>
    <w:basedOn w:val="a1"/>
    <w:uiPriority w:val="49"/>
    <w:rsid w:val="006E424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清單表格 4 - 輔色 31"/>
    <w:basedOn w:val="a1"/>
    <w:uiPriority w:val="49"/>
    <w:rsid w:val="006E424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A381-0168-4831-B9C4-E393972F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</dc:creator>
  <cp:lastModifiedBy>蕙</cp:lastModifiedBy>
  <cp:revision>4</cp:revision>
  <cp:lastPrinted>2023-04-29T06:59:00Z</cp:lastPrinted>
  <dcterms:created xsi:type="dcterms:W3CDTF">2023-04-29T07:09:00Z</dcterms:created>
  <dcterms:modified xsi:type="dcterms:W3CDTF">2023-04-29T07:11:00Z</dcterms:modified>
</cp:coreProperties>
</file>